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07F" w:rsidRPr="003F307F" w:rsidRDefault="003F307F" w:rsidP="003F307F">
      <w:pPr>
        <w:jc w:val="center"/>
        <w:rPr>
          <w:rFonts w:ascii="SimHei" w:hAnsi="SimSun" w:hint="eastAsia"/>
          <w:sz w:val="36"/>
          <w:szCs w:val="36"/>
        </w:rPr>
      </w:pPr>
      <w:r w:rsidRPr="003F307F">
        <w:rPr>
          <w:rFonts w:ascii="SimHei" w:hAnsi="SimSun" w:hint="eastAsia"/>
          <w:sz w:val="36"/>
          <w:szCs w:val="36"/>
        </w:rPr>
        <w:t>湖南工业大学科技学院“专升本”选拔考试</w:t>
      </w:r>
    </w:p>
    <w:p w:rsidR="003F307F" w:rsidRPr="003F307F" w:rsidRDefault="003F307F" w:rsidP="003F307F">
      <w:pPr>
        <w:jc w:val="center"/>
        <w:rPr>
          <w:rFonts w:ascii="SimHei" w:hAnsi="SimSun" w:hint="eastAsia"/>
          <w:sz w:val="36"/>
          <w:szCs w:val="36"/>
        </w:rPr>
      </w:pPr>
      <w:r w:rsidRPr="003F307F">
        <w:rPr>
          <w:rFonts w:ascii="SimHei" w:hAnsi="SimSun" w:hint="eastAsia"/>
          <w:sz w:val="36"/>
          <w:szCs w:val="36"/>
        </w:rPr>
        <w:t>《</w:t>
      </w:r>
      <w:r>
        <w:rPr>
          <w:rFonts w:ascii="SimHei" w:hAnsi="SimSun" w:hint="eastAsia"/>
          <w:sz w:val="36"/>
          <w:szCs w:val="36"/>
        </w:rPr>
        <w:t>财务管理</w:t>
      </w:r>
      <w:r w:rsidRPr="003F307F">
        <w:rPr>
          <w:rFonts w:ascii="SimHei" w:hAnsi="SimSun" w:hint="eastAsia"/>
          <w:sz w:val="36"/>
          <w:szCs w:val="36"/>
        </w:rPr>
        <w:t>》考试大纲</w:t>
      </w:r>
    </w:p>
    <w:p w:rsidR="003F307F" w:rsidRDefault="003F307F" w:rsidP="003F307F">
      <w:pPr>
        <w:jc w:val="center"/>
        <w:rPr>
          <w:rFonts w:ascii="SimHei" w:hAnsi="SimSun" w:hint="eastAsia"/>
          <w:sz w:val="36"/>
          <w:szCs w:val="36"/>
        </w:rPr>
      </w:pPr>
      <w:r w:rsidRPr="003F307F">
        <w:rPr>
          <w:rFonts w:ascii="SimHei" w:hAnsi="SimSun" w:hint="eastAsia"/>
          <w:sz w:val="36"/>
          <w:szCs w:val="36"/>
        </w:rPr>
        <w:t xml:space="preserve">  </w:t>
      </w:r>
      <w:r w:rsidRPr="003F307F">
        <w:rPr>
          <w:rFonts w:ascii="SimHei" w:hAnsi="SimSun" w:hint="eastAsia"/>
          <w:sz w:val="36"/>
          <w:szCs w:val="36"/>
        </w:rPr>
        <w:t>（满分</w:t>
      </w:r>
      <w:r w:rsidRPr="003F307F">
        <w:rPr>
          <w:rFonts w:ascii="SimHei" w:hAnsi="SimSun" w:hint="eastAsia"/>
          <w:sz w:val="36"/>
          <w:szCs w:val="36"/>
        </w:rPr>
        <w:t>100</w:t>
      </w:r>
      <w:r w:rsidRPr="003F307F">
        <w:rPr>
          <w:rFonts w:ascii="SimHei" w:hAnsi="SimSun" w:hint="eastAsia"/>
          <w:sz w:val="36"/>
          <w:szCs w:val="36"/>
        </w:rPr>
        <w:t>分，时限</w:t>
      </w:r>
      <w:r w:rsidRPr="003F307F">
        <w:rPr>
          <w:rFonts w:ascii="SimHei" w:hAnsi="SimSun" w:hint="eastAsia"/>
          <w:sz w:val="36"/>
          <w:szCs w:val="36"/>
        </w:rPr>
        <w:t>1</w:t>
      </w:r>
      <w:r w:rsidR="00362B07">
        <w:rPr>
          <w:rFonts w:ascii="SimHei" w:hAnsi="SimSun" w:hint="eastAsia"/>
          <w:sz w:val="36"/>
          <w:szCs w:val="36"/>
        </w:rPr>
        <w:t>0</w:t>
      </w:r>
      <w:r w:rsidRPr="003F307F">
        <w:rPr>
          <w:rFonts w:ascii="SimHei" w:hAnsi="SimSun" w:hint="eastAsia"/>
          <w:sz w:val="36"/>
          <w:szCs w:val="36"/>
        </w:rPr>
        <w:t>0</w:t>
      </w:r>
      <w:r w:rsidRPr="003F307F">
        <w:rPr>
          <w:rFonts w:ascii="SimHei" w:hAnsi="SimSun" w:hint="eastAsia"/>
          <w:sz w:val="36"/>
          <w:szCs w:val="36"/>
        </w:rPr>
        <w:t>分钟）</w:t>
      </w:r>
    </w:p>
    <w:p w:rsidR="00022A89" w:rsidRDefault="00022A89">
      <w:pPr>
        <w:jc w:val="center"/>
        <w:rPr>
          <w:rFonts w:ascii="SimSun" w:hAnsi="SimSun" w:hint="eastAsia"/>
          <w:szCs w:val="21"/>
        </w:rPr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一、考试对象</w:t>
      </w:r>
    </w:p>
    <w:p w:rsidR="00022A89" w:rsidRDefault="003F1E9A">
      <w:pPr>
        <w:spacing w:line="440" w:lineRule="exact"/>
        <w:ind w:firstLineChars="200" w:firstLine="420"/>
        <w:rPr>
          <w:rFonts w:hAnsi="SimSun" w:hint="eastAsia"/>
        </w:rPr>
      </w:pPr>
      <w:r>
        <w:rPr>
          <w:rFonts w:hAnsi="SimSun" w:hint="eastAsia"/>
        </w:rPr>
        <w:t>按规定参加专升本选拔考试的</w:t>
      </w:r>
      <w:r>
        <w:rPr>
          <w:rFonts w:hAnsi="SimSun"/>
        </w:rPr>
        <w:t>学生。</w:t>
      </w:r>
    </w:p>
    <w:p w:rsidR="00022A89" w:rsidRDefault="00022A89">
      <w:pPr>
        <w:spacing w:line="440" w:lineRule="exact"/>
        <w:ind w:firstLineChars="200" w:firstLine="480"/>
        <w:rPr>
          <w:rFonts w:eastAsia="SimHei"/>
          <w:sz w:val="24"/>
        </w:rPr>
      </w:pPr>
    </w:p>
    <w:p w:rsidR="00022A89" w:rsidRDefault="003F1E9A">
      <w:pPr>
        <w:spacing w:line="440" w:lineRule="exact"/>
        <w:rPr>
          <w:sz w:val="24"/>
        </w:rPr>
      </w:pPr>
      <w:r>
        <w:rPr>
          <w:rFonts w:eastAsia="SimHei"/>
          <w:sz w:val="24"/>
        </w:rPr>
        <w:t>二、考试目的</w:t>
      </w:r>
    </w:p>
    <w:p w:rsidR="00022A89" w:rsidRDefault="003F1E9A">
      <w:pPr>
        <w:spacing w:line="440" w:lineRule="exact"/>
        <w:ind w:firstLineChars="200" w:firstLine="420"/>
        <w:rPr>
          <w:szCs w:val="21"/>
        </w:rPr>
      </w:pPr>
      <w:r>
        <w:rPr>
          <w:rFonts w:hAnsi="SimSun"/>
        </w:rPr>
        <w:t>旨在考察</w:t>
      </w:r>
      <w:r>
        <w:rPr>
          <w:szCs w:val="21"/>
        </w:rPr>
        <w:t>学生</w:t>
      </w:r>
      <w:r>
        <w:rPr>
          <w:rFonts w:hAnsi="SimSun" w:hint="eastAsia"/>
          <w:szCs w:val="21"/>
        </w:rPr>
        <w:t>对</w:t>
      </w:r>
      <w:r>
        <w:rPr>
          <w:rFonts w:ascii="Arial" w:hAnsi="Arial" w:cs="Arial" w:hint="eastAsia"/>
          <w:color w:val="333333"/>
          <w:szCs w:val="21"/>
        </w:rPr>
        <w:t>财务管理</w:t>
      </w:r>
      <w:r>
        <w:rPr>
          <w:rFonts w:ascii="Arial" w:hAnsi="Arial" w:cs="Arial"/>
          <w:color w:val="333333"/>
          <w:szCs w:val="21"/>
        </w:rPr>
        <w:t>基本知识</w:t>
      </w:r>
      <w:r>
        <w:rPr>
          <w:rFonts w:ascii="Arial" w:hAnsi="Arial" w:cs="Arial" w:hint="eastAsia"/>
          <w:color w:val="333333"/>
          <w:szCs w:val="21"/>
        </w:rPr>
        <w:t>的</w:t>
      </w:r>
      <w:r>
        <w:rPr>
          <w:rFonts w:hAnsi="SimSun" w:hint="eastAsia"/>
          <w:szCs w:val="21"/>
        </w:rPr>
        <w:t>掌握和</w:t>
      </w:r>
      <w:r>
        <w:rPr>
          <w:rFonts w:ascii="Arial" w:hAnsi="Arial" w:cs="Arial"/>
          <w:color w:val="333333"/>
          <w:szCs w:val="21"/>
        </w:rPr>
        <w:t>所学知识的</w:t>
      </w:r>
      <w:r>
        <w:rPr>
          <w:rFonts w:hAnsi="SimSun" w:hint="eastAsia"/>
          <w:szCs w:val="21"/>
        </w:rPr>
        <w:t>运用能力</w:t>
      </w:r>
      <w:r>
        <w:rPr>
          <w:rFonts w:hAnsi="SimSun"/>
          <w:szCs w:val="21"/>
        </w:rPr>
        <w:t>。</w:t>
      </w:r>
    </w:p>
    <w:p w:rsidR="00022A89" w:rsidRDefault="00022A89">
      <w:pPr>
        <w:spacing w:line="440" w:lineRule="exact"/>
        <w:ind w:firstLineChars="200" w:firstLine="420"/>
        <w:rPr>
          <w:rFonts w:ascii="SimSun" w:hAnsi="SimSun" w:cs="SimSun" w:hint="eastAsia"/>
          <w:kern w:val="0"/>
        </w:rPr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三、命题的指导思想和原则</w:t>
      </w:r>
    </w:p>
    <w:p w:rsidR="00022A89" w:rsidRDefault="003F1E9A">
      <w:pPr>
        <w:spacing w:line="440" w:lineRule="exact"/>
        <w:ind w:firstLine="480"/>
      </w:pPr>
      <w:r>
        <w:rPr>
          <w:rFonts w:hAnsi="SimSun"/>
        </w:rPr>
        <w:t>全面考查学生对</w:t>
      </w:r>
      <w:r>
        <w:rPr>
          <w:rFonts w:hAnsi="SimSun" w:hint="eastAsia"/>
        </w:rPr>
        <w:t>财务管理</w:t>
      </w:r>
      <w:r>
        <w:rPr>
          <w:rFonts w:hAnsi="SimSun"/>
        </w:rPr>
        <w:t>的基本原理、基本概念和主要知识点学习、理解和掌握的情况。题型尽可能多样化，题目数量多、份量小，范围广，最基本的知识一般要占</w:t>
      </w:r>
      <w:r>
        <w:t>60%</w:t>
      </w:r>
      <w:r>
        <w:rPr>
          <w:rFonts w:hAnsi="SimSun"/>
        </w:rPr>
        <w:t>左右，较难的题目要占</w:t>
      </w:r>
      <w:r>
        <w:t>20%</w:t>
      </w:r>
      <w:r>
        <w:rPr>
          <w:rFonts w:hAnsi="SimSun"/>
        </w:rPr>
        <w:t>左右。</w:t>
      </w:r>
    </w:p>
    <w:p w:rsidR="00022A89" w:rsidRDefault="00022A89">
      <w:pPr>
        <w:spacing w:line="440" w:lineRule="exact"/>
        <w:rPr>
          <w:rFonts w:eastAsia="SimHei"/>
          <w:sz w:val="24"/>
        </w:rPr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四、考核知识点和考核要求</w:t>
      </w:r>
    </w:p>
    <w:p w:rsidR="00022A89" w:rsidRDefault="003F1E9A">
      <w:pPr>
        <w:spacing w:line="440" w:lineRule="atLeast"/>
        <w:ind w:firstLine="420"/>
        <w:jc w:val="center"/>
        <w:rPr>
          <w:b/>
        </w:rPr>
      </w:pPr>
      <w:r>
        <w:rPr>
          <w:rFonts w:hint="eastAsia"/>
          <w:b/>
        </w:rPr>
        <w:t>一、财务管理概述</w:t>
      </w:r>
    </w:p>
    <w:p w:rsidR="00022A89" w:rsidRDefault="003F1E9A">
      <w:pPr>
        <w:autoSpaceDE w:val="0"/>
        <w:autoSpaceDN w:val="0"/>
        <w:adjustRightInd w:val="0"/>
        <w:spacing w:line="360" w:lineRule="auto"/>
        <w:jc w:val="left"/>
        <w:rPr>
          <w:rFonts w:ascii="SimSun" w:hAnsi="SimSun" w:hint="eastAsia"/>
          <w:kern w:val="0"/>
          <w:szCs w:val="21"/>
        </w:rPr>
      </w:pPr>
      <w:r>
        <w:rPr>
          <w:rFonts w:ascii="SimSun" w:hAnsi="SimSun" w:hint="eastAsia"/>
          <w:szCs w:val="21"/>
        </w:rPr>
        <w:t xml:space="preserve"> 1</w:t>
      </w:r>
      <w:r>
        <w:rPr>
          <w:rFonts w:ascii="SimSun" w:hAnsi="SimSun" w:hint="eastAsia"/>
          <w:szCs w:val="21"/>
        </w:rPr>
        <w:t>、</w:t>
      </w:r>
      <w:r>
        <w:rPr>
          <w:rFonts w:ascii="SimSun" w:hAnsi="SimSun" w:hint="eastAsia"/>
          <w:kern w:val="0"/>
          <w:szCs w:val="21"/>
        </w:rPr>
        <w:t>掌握财务与会计的区别、了解财务管理的产生与发展；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 w:hint="eastAsia"/>
          <w:kern w:val="0"/>
          <w:szCs w:val="21"/>
        </w:rPr>
      </w:pPr>
      <w:r>
        <w:rPr>
          <w:rFonts w:ascii="SimSun" w:hAnsi="SimSun"/>
          <w:kern w:val="0"/>
          <w:szCs w:val="21"/>
        </w:rPr>
        <w:t>2</w:t>
      </w:r>
      <w:r>
        <w:rPr>
          <w:rFonts w:ascii="SimSun" w:hAnsi="SimSun" w:hint="eastAsia"/>
          <w:kern w:val="0"/>
          <w:szCs w:val="21"/>
        </w:rPr>
        <w:t>、掌握财务管理、财务活动与财务关系的含义；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 w:hint="eastAsia"/>
          <w:kern w:val="0"/>
          <w:szCs w:val="21"/>
        </w:rPr>
      </w:pPr>
      <w:r>
        <w:rPr>
          <w:rFonts w:ascii="SimSun" w:hAnsi="SimSun"/>
          <w:kern w:val="0"/>
          <w:szCs w:val="21"/>
        </w:rPr>
        <w:t>3</w:t>
      </w:r>
      <w:r>
        <w:rPr>
          <w:rFonts w:ascii="SimSun" w:hAnsi="SimSun" w:hint="eastAsia"/>
          <w:kern w:val="0"/>
          <w:szCs w:val="21"/>
        </w:rPr>
        <w:t>、把握财务管理的内容，理解财务管理的目标；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 w:hint="eastAsia"/>
          <w:kern w:val="0"/>
          <w:szCs w:val="21"/>
        </w:rPr>
      </w:pPr>
      <w:r>
        <w:rPr>
          <w:rFonts w:ascii="SimSun" w:hAnsi="SimSun"/>
          <w:kern w:val="0"/>
          <w:szCs w:val="21"/>
        </w:rPr>
        <w:t>4</w:t>
      </w:r>
      <w:r>
        <w:rPr>
          <w:rFonts w:ascii="SimSun" w:hAnsi="SimSun" w:hint="eastAsia"/>
          <w:kern w:val="0"/>
          <w:szCs w:val="21"/>
        </w:rPr>
        <w:t>、熟悉财务管理原则、基本方法；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 w:hint="eastAsia"/>
          <w:kern w:val="0"/>
          <w:szCs w:val="21"/>
        </w:rPr>
      </w:pPr>
      <w:r>
        <w:rPr>
          <w:rFonts w:ascii="SimSun" w:hAnsi="SimSun"/>
          <w:kern w:val="0"/>
          <w:szCs w:val="21"/>
        </w:rPr>
        <w:t>5</w:t>
      </w:r>
      <w:r>
        <w:rPr>
          <w:rFonts w:ascii="SimSun" w:hAnsi="SimSun" w:hint="eastAsia"/>
          <w:kern w:val="0"/>
          <w:szCs w:val="21"/>
        </w:rPr>
        <w:t>、了解财务管理的环境；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 w:hint="eastAsia"/>
          <w:kern w:val="0"/>
          <w:szCs w:val="21"/>
        </w:rPr>
      </w:pPr>
      <w:r>
        <w:rPr>
          <w:rFonts w:ascii="SimSun" w:hAnsi="SimSun"/>
          <w:kern w:val="0"/>
          <w:szCs w:val="21"/>
        </w:rPr>
        <w:t>6</w:t>
      </w:r>
      <w:r>
        <w:rPr>
          <w:rFonts w:ascii="SimSun" w:hAnsi="SimSun" w:hint="eastAsia"/>
          <w:kern w:val="0"/>
          <w:szCs w:val="21"/>
        </w:rPr>
        <w:t>、了解财务治理结构和财务管理观念。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cs="SimHei" w:hint="eastAsia"/>
          <w:b/>
          <w:kern w:val="0"/>
        </w:rPr>
      </w:pPr>
      <w:r>
        <w:rPr>
          <w:rFonts w:hAnsi="SimSun" w:hint="eastAsia"/>
          <w:b/>
        </w:rPr>
        <w:t>二、</w:t>
      </w:r>
      <w:r>
        <w:rPr>
          <w:rFonts w:ascii="SimSun" w:hAnsi="SimSun" w:cs="SimHei" w:hint="eastAsia"/>
          <w:b/>
          <w:kern w:val="0"/>
        </w:rPr>
        <w:t>财务管理的价值观念</w:t>
      </w:r>
    </w:p>
    <w:p w:rsidR="00022A89" w:rsidRDefault="003F1E9A">
      <w:pPr>
        <w:spacing w:line="440" w:lineRule="atLeast"/>
        <w:ind w:firstLineChars="300" w:firstLine="630"/>
        <w:rPr>
          <w:rFonts w:ascii="SimSun" w:hAnsi="SimSun" w:hint="eastAsia"/>
        </w:rPr>
      </w:pPr>
      <w:r>
        <w:rPr>
          <w:rFonts w:ascii="SimSun" w:hAnsi="SimSun" w:hint="eastAsia"/>
        </w:rPr>
        <w:t>1</w:t>
      </w:r>
      <w:r>
        <w:rPr>
          <w:rFonts w:ascii="SimSun" w:hAnsi="SimSun" w:hint="eastAsia"/>
        </w:rPr>
        <w:t>、理解资金时间价值的概念及表示方法；</w:t>
      </w:r>
    </w:p>
    <w:p w:rsidR="00022A89" w:rsidRDefault="003F1E9A">
      <w:pPr>
        <w:spacing w:line="440" w:lineRule="atLeast"/>
        <w:ind w:firstLineChars="300" w:firstLine="630"/>
        <w:rPr>
          <w:rFonts w:ascii="SimSun" w:hAnsi="SimSun" w:hint="eastAsia"/>
        </w:rPr>
      </w:pPr>
      <w:r>
        <w:rPr>
          <w:rFonts w:ascii="SimSun" w:hAnsi="SimSun" w:hint="eastAsia"/>
        </w:rPr>
        <w:t>2</w:t>
      </w:r>
      <w:r>
        <w:rPr>
          <w:rFonts w:ascii="SimSun" w:hAnsi="SimSun" w:hint="eastAsia"/>
        </w:rPr>
        <w:t>、熟练掌握资金时间价值的计算；</w:t>
      </w:r>
    </w:p>
    <w:p w:rsidR="00022A89" w:rsidRDefault="003F1E9A">
      <w:pPr>
        <w:spacing w:line="440" w:lineRule="atLeast"/>
        <w:ind w:firstLineChars="300" w:firstLine="630"/>
        <w:rPr>
          <w:rFonts w:ascii="SimSun" w:hAnsi="SimSun" w:hint="eastAsia"/>
        </w:rPr>
      </w:pP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、了解风险和风险报酬的概念、种类，掌握风险与风险价值的衡量；</w:t>
      </w:r>
    </w:p>
    <w:p w:rsidR="00022A89" w:rsidRDefault="003F1E9A">
      <w:pPr>
        <w:spacing w:line="440" w:lineRule="atLeast"/>
        <w:ind w:firstLineChars="300" w:firstLine="630"/>
        <w:rPr>
          <w:rFonts w:ascii="SimSun" w:hAnsi="SimSun" w:hint="eastAsia"/>
        </w:rPr>
      </w:pPr>
      <w:r>
        <w:rPr>
          <w:rFonts w:ascii="SimSun" w:hAnsi="SimSun" w:hint="eastAsia"/>
        </w:rPr>
        <w:t>4</w:t>
      </w:r>
      <w:r>
        <w:rPr>
          <w:rFonts w:ascii="SimSun" w:hAnsi="SimSun" w:hint="eastAsia"/>
        </w:rPr>
        <w:t>、熟练掌握股票和债券的估价，能够进行股票和债券的投资决策。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hint="eastAsia"/>
          <w:b/>
        </w:rPr>
      </w:pPr>
      <w:r>
        <w:rPr>
          <w:rFonts w:hAnsi="SimSun" w:hint="eastAsia"/>
          <w:b/>
        </w:rPr>
        <w:t>三、</w:t>
      </w:r>
      <w:r>
        <w:rPr>
          <w:rFonts w:ascii="SimSun" w:hAnsi="SimSun" w:cs="SimHei" w:hint="eastAsia"/>
          <w:b/>
          <w:kern w:val="0"/>
        </w:rPr>
        <w:t>公司资本筹集管理</w:t>
      </w:r>
    </w:p>
    <w:p w:rsidR="00022A89" w:rsidRDefault="003F1E9A">
      <w:pPr>
        <w:spacing w:line="360" w:lineRule="auto"/>
        <w:ind w:leftChars="171" w:left="359" w:firstLineChars="50" w:firstLine="105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、了解筹资的分类，熟悉筹资的要求；</w:t>
      </w:r>
    </w:p>
    <w:p w:rsidR="00022A89" w:rsidRDefault="003F1E9A">
      <w:pPr>
        <w:spacing w:line="360" w:lineRule="auto"/>
        <w:ind w:leftChars="171" w:left="359" w:firstLineChars="100" w:firstLine="210"/>
        <w:rPr>
          <w:szCs w:val="21"/>
        </w:rPr>
      </w:pPr>
      <w:r>
        <w:rPr>
          <w:rFonts w:hint="eastAsia"/>
          <w:szCs w:val="21"/>
        </w:rPr>
        <w:lastRenderedPageBreak/>
        <w:t>2</w:t>
      </w:r>
      <w:r>
        <w:rPr>
          <w:rFonts w:hint="eastAsia"/>
          <w:szCs w:val="21"/>
        </w:rPr>
        <w:t>、熟悉筹资的来源渠道与方式；</w:t>
      </w:r>
    </w:p>
    <w:p w:rsidR="00022A89" w:rsidRDefault="003F1E9A">
      <w:pPr>
        <w:spacing w:line="360" w:lineRule="auto"/>
        <w:ind w:leftChars="171" w:left="359" w:firstLineChars="100" w:firstLine="21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、掌握资本金筹集的制度与规定；</w:t>
      </w:r>
    </w:p>
    <w:p w:rsidR="00022A89" w:rsidRDefault="003F1E9A">
      <w:pPr>
        <w:spacing w:line="360" w:lineRule="auto"/>
        <w:ind w:leftChars="171" w:left="359" w:firstLineChars="100" w:firstLine="21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、掌握发行普通股、优先股、认股权证等权益资本筹资方式的特征、利弊及策略。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cs="SimHei" w:hint="eastAsia"/>
          <w:b/>
          <w:kern w:val="0"/>
        </w:rPr>
      </w:pPr>
      <w:r>
        <w:rPr>
          <w:rFonts w:hAnsi="SimSun" w:hint="eastAsia"/>
          <w:b/>
        </w:rPr>
        <w:t>四、</w:t>
      </w:r>
      <w:r>
        <w:rPr>
          <w:rFonts w:ascii="SimSun" w:hAnsi="SimSun" w:cs="SimHei" w:hint="eastAsia"/>
          <w:b/>
          <w:kern w:val="0"/>
        </w:rPr>
        <w:t>负债筹资管理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1</w:t>
      </w:r>
      <w:r>
        <w:rPr>
          <w:rFonts w:ascii="SimSun" w:hAnsi="SimSun" w:hint="eastAsia"/>
          <w:szCs w:val="21"/>
        </w:rPr>
        <w:t>、理解负债筹资的特点；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、了解长期借款筹资的原因、取得借款的条件、掌握长期借款偿还方式及利弊分析；</w:t>
      </w:r>
      <w:r>
        <w:rPr>
          <w:rFonts w:ascii="SimSun" w:hAnsi="SimSun" w:hint="eastAsia"/>
          <w:szCs w:val="21"/>
        </w:rPr>
        <w:t xml:space="preserve"> 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3</w:t>
      </w:r>
      <w:r>
        <w:rPr>
          <w:rFonts w:ascii="SimSun" w:hAnsi="SimSun" w:hint="eastAsia"/>
          <w:szCs w:val="21"/>
        </w:rPr>
        <w:t>、了解债券筹资的特点、债券种类、债券发行的相关规定、债券的偿还方法与信用等级；掌握债券发行价格的计算、债券筹资的利弊分析；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4</w:t>
      </w:r>
      <w:r>
        <w:rPr>
          <w:rFonts w:ascii="SimSun" w:hAnsi="SimSun" w:hint="eastAsia"/>
          <w:szCs w:val="21"/>
        </w:rPr>
        <w:t>、了解租赁的种类；掌握租金的构成与计算及租赁筹资的利弊分析；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5</w:t>
      </w:r>
      <w:r>
        <w:rPr>
          <w:rFonts w:ascii="SimSun" w:hAnsi="SimSun" w:hint="eastAsia"/>
          <w:szCs w:val="21"/>
        </w:rPr>
        <w:t>、了解短期借款的种类；掌握不同利息支付方式下实际利率的确定、短期借款筹资的利弊；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 w:hint="eastAsia"/>
          <w:szCs w:val="21"/>
        </w:rPr>
      </w:pPr>
      <w:r>
        <w:rPr>
          <w:rFonts w:ascii="SimSun" w:hAnsi="SimSun"/>
          <w:szCs w:val="21"/>
        </w:rPr>
        <w:t>6</w:t>
      </w:r>
      <w:r>
        <w:rPr>
          <w:rFonts w:ascii="SimSun" w:hAnsi="SimSun" w:hint="eastAsia"/>
          <w:szCs w:val="21"/>
        </w:rPr>
        <w:t>、了解利用商业信用筹资的具体形式；应付账款的筹资成本、掌握利用商业信用筹资的利弊分析及决策策略。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hint="eastAsia"/>
          <w:b/>
        </w:rPr>
      </w:pPr>
      <w:r>
        <w:rPr>
          <w:rFonts w:ascii="SimSun" w:hAnsi="SimSun" w:hint="eastAsia"/>
          <w:b/>
        </w:rPr>
        <w:t>五、</w:t>
      </w:r>
      <w:r>
        <w:rPr>
          <w:rFonts w:ascii="SimSun" w:hAnsi="SimSun" w:hint="eastAsia"/>
          <w:b/>
        </w:rPr>
        <w:t xml:space="preserve"> </w:t>
      </w:r>
      <w:r>
        <w:rPr>
          <w:rFonts w:ascii="SimSun" w:hAnsi="SimSun" w:hint="eastAsia"/>
          <w:b/>
        </w:rPr>
        <w:t>资本成本</w:t>
      </w:r>
    </w:p>
    <w:p w:rsidR="00022A89" w:rsidRDefault="003F1E9A">
      <w:pPr>
        <w:spacing w:line="360" w:lineRule="auto"/>
        <w:ind w:firstLineChars="300" w:firstLine="630"/>
        <w:rPr>
          <w:rFonts w:ascii="仿宋_GB2312" w:eastAsia="仿宋_GB2312"/>
          <w:bCs/>
          <w:sz w:val="24"/>
        </w:rPr>
      </w:pPr>
      <w:r>
        <w:rPr>
          <w:rFonts w:ascii="SimSun" w:hAnsi="SimSun" w:hint="eastAsia"/>
          <w:bCs/>
          <w:szCs w:val="21"/>
        </w:rPr>
        <w:t>1</w:t>
      </w:r>
      <w:r>
        <w:rPr>
          <w:rFonts w:ascii="SimSun" w:hAnsi="SimSun" w:hint="eastAsia"/>
          <w:bCs/>
          <w:szCs w:val="21"/>
        </w:rPr>
        <w:t>、理解资本成本的作用及资本成本的影响因素；掌握资本成本的构成内容；</w:t>
      </w:r>
    </w:p>
    <w:p w:rsidR="00022A89" w:rsidRDefault="003F1E9A">
      <w:pPr>
        <w:numPr>
          <w:ilvl w:val="0"/>
          <w:numId w:val="1"/>
        </w:numPr>
        <w:spacing w:line="360" w:lineRule="auto"/>
        <w:rPr>
          <w:rFonts w:ascii="SimSun" w:hAnsi="SimSun" w:hint="eastAsia"/>
          <w:bCs/>
          <w:szCs w:val="21"/>
        </w:rPr>
      </w:pPr>
      <w:r>
        <w:rPr>
          <w:rFonts w:ascii="SimSun" w:hAnsi="SimSun" w:hint="eastAsia"/>
          <w:bCs/>
          <w:szCs w:val="21"/>
        </w:rPr>
        <w:t>掌握个别资本成本的计算；</w:t>
      </w:r>
    </w:p>
    <w:p w:rsidR="00022A89" w:rsidRDefault="003F1E9A">
      <w:pPr>
        <w:numPr>
          <w:ilvl w:val="0"/>
          <w:numId w:val="1"/>
        </w:numPr>
        <w:spacing w:line="360" w:lineRule="auto"/>
        <w:rPr>
          <w:rFonts w:ascii="SimSun" w:hAnsi="SimSun" w:hint="eastAsia"/>
          <w:bCs/>
          <w:szCs w:val="21"/>
        </w:rPr>
      </w:pPr>
      <w:r>
        <w:rPr>
          <w:rFonts w:ascii="SimSun" w:hAnsi="SimSun" w:hint="eastAsia"/>
          <w:bCs/>
          <w:szCs w:val="21"/>
        </w:rPr>
        <w:t>掌握综合资本成本和边际资本成本的计算；</w:t>
      </w:r>
    </w:p>
    <w:p w:rsidR="00022A89" w:rsidRDefault="003F1E9A">
      <w:pPr>
        <w:numPr>
          <w:ilvl w:val="0"/>
          <w:numId w:val="1"/>
        </w:numPr>
        <w:spacing w:line="360" w:lineRule="auto"/>
        <w:rPr>
          <w:rFonts w:ascii="SimSun" w:hAnsi="SimSun" w:hint="eastAsia"/>
          <w:bCs/>
          <w:szCs w:val="21"/>
        </w:rPr>
      </w:pPr>
      <w:r>
        <w:rPr>
          <w:rFonts w:ascii="SimSun" w:hAnsi="SimSun" w:hint="eastAsia"/>
          <w:bCs/>
          <w:szCs w:val="21"/>
        </w:rPr>
        <w:t>能够从资本成本角度对各种筹资方案进行决策。</w:t>
      </w:r>
    </w:p>
    <w:p w:rsidR="00022A89" w:rsidRDefault="003F1E9A">
      <w:pPr>
        <w:spacing w:line="360" w:lineRule="auto"/>
        <w:ind w:left="630"/>
        <w:jc w:val="center"/>
        <w:rPr>
          <w:rFonts w:ascii="SimSun" w:hAnsi="SimSun" w:hint="eastAsia"/>
          <w:b/>
          <w:bCs/>
          <w:szCs w:val="21"/>
        </w:rPr>
      </w:pPr>
      <w:r>
        <w:rPr>
          <w:rFonts w:ascii="SimSun" w:hAnsi="SimSun" w:hint="eastAsia"/>
          <w:b/>
          <w:bCs/>
          <w:szCs w:val="21"/>
        </w:rPr>
        <w:t>六、</w:t>
      </w:r>
      <w:r>
        <w:rPr>
          <w:rFonts w:ascii="SimSun" w:hAnsi="SimSun" w:hint="eastAsia"/>
          <w:b/>
          <w:bCs/>
          <w:szCs w:val="21"/>
        </w:rPr>
        <w:t xml:space="preserve"> </w:t>
      </w:r>
      <w:r>
        <w:rPr>
          <w:rFonts w:ascii="SimSun" w:hAnsi="SimSun" w:hint="eastAsia"/>
          <w:b/>
          <w:bCs/>
          <w:szCs w:val="21"/>
        </w:rPr>
        <w:t>财务杠杆与资本结构</w:t>
      </w:r>
    </w:p>
    <w:p w:rsidR="00022A89" w:rsidRDefault="003F1E9A">
      <w:pPr>
        <w:spacing w:line="360" w:lineRule="auto"/>
        <w:ind w:leftChars="171" w:left="359" w:firstLineChars="100" w:firstLine="210"/>
      </w:pPr>
      <w:r>
        <w:rPr>
          <w:rFonts w:hint="eastAsia"/>
        </w:rPr>
        <w:t>1</w:t>
      </w:r>
      <w:r>
        <w:rPr>
          <w:rFonts w:hint="eastAsia"/>
        </w:rPr>
        <w:t>、熟悉成本按习性分类；熟悉资本结构的调整方法；</w:t>
      </w:r>
    </w:p>
    <w:p w:rsidR="00022A89" w:rsidRDefault="003F1E9A">
      <w:pPr>
        <w:spacing w:line="360" w:lineRule="auto"/>
        <w:ind w:leftChars="171" w:left="359" w:firstLineChars="100" w:firstLine="210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、理解经营杠杆、财务杠杆、总杠杆的概念及其相互关系；</w:t>
      </w:r>
    </w:p>
    <w:p w:rsidR="00022A89" w:rsidRDefault="003F1E9A">
      <w:pPr>
        <w:spacing w:line="360" w:lineRule="auto"/>
        <w:ind w:leftChars="171" w:left="359" w:firstLineChars="100" w:firstLine="210"/>
        <w:rPr>
          <w:rFonts w:ascii="SimSun" w:hAnsi="SimSun" w:hint="eastAsia"/>
          <w:szCs w:val="21"/>
        </w:rPr>
      </w:pP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、</w:t>
      </w:r>
      <w:r>
        <w:rPr>
          <w:rFonts w:ascii="SimSun" w:hAnsi="SimSun" w:hint="eastAsia"/>
          <w:szCs w:val="21"/>
        </w:rPr>
        <w:t>熟练掌握经营杠杆、财务杠杆和总杠杆的计量方法；</w:t>
      </w:r>
    </w:p>
    <w:p w:rsidR="00022A89" w:rsidRDefault="003F1E9A">
      <w:pPr>
        <w:spacing w:line="360" w:lineRule="auto"/>
        <w:ind w:leftChars="171" w:left="359" w:firstLineChars="100" w:firstLine="210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4</w:t>
      </w:r>
      <w:r>
        <w:rPr>
          <w:rFonts w:ascii="SimSun" w:hAnsi="SimSun" w:hint="eastAsia"/>
          <w:szCs w:val="21"/>
        </w:rPr>
        <w:t>、理解资本结构理论；</w:t>
      </w:r>
    </w:p>
    <w:p w:rsidR="00022A89" w:rsidRDefault="003F1E9A">
      <w:pPr>
        <w:spacing w:line="360" w:lineRule="auto"/>
        <w:ind w:firstLineChars="300" w:firstLine="630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5</w:t>
      </w:r>
      <w:r>
        <w:rPr>
          <w:rFonts w:ascii="SimSun" w:hAnsi="SimSun" w:hint="eastAsia"/>
          <w:szCs w:val="21"/>
        </w:rPr>
        <w:t>、掌握最优资本结构决策的每股收益无差别点法、比较资金成本法、公司价值分析法。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hint="eastAsia"/>
          <w:b/>
        </w:rPr>
      </w:pPr>
      <w:r>
        <w:rPr>
          <w:rFonts w:hAnsi="SimSun" w:hint="eastAsia"/>
          <w:b/>
        </w:rPr>
        <w:t>七、</w:t>
      </w:r>
      <w:r>
        <w:rPr>
          <w:rFonts w:ascii="SimSun" w:hAnsi="SimSun" w:cs="SimHei" w:hint="eastAsia"/>
          <w:b/>
          <w:kern w:val="0"/>
        </w:rPr>
        <w:t>流动资产管理</w:t>
      </w:r>
    </w:p>
    <w:p w:rsidR="00022A89" w:rsidRDefault="003F1E9A">
      <w:pPr>
        <w:spacing w:line="440" w:lineRule="atLeast"/>
      </w:pPr>
      <w:r>
        <w:rPr>
          <w:rFonts w:hint="eastAsia"/>
        </w:rPr>
        <w:t xml:space="preserve">    1</w:t>
      </w:r>
      <w:r>
        <w:rPr>
          <w:rFonts w:hint="eastAsia"/>
        </w:rPr>
        <w:t>、了解流动资产的特征、组成及管理要求；</w:t>
      </w:r>
    </w:p>
    <w:p w:rsidR="00022A89" w:rsidRDefault="003F1E9A">
      <w:pPr>
        <w:spacing w:line="440" w:lineRule="atLeast"/>
      </w:pPr>
      <w:r>
        <w:rPr>
          <w:rFonts w:hint="eastAsia"/>
        </w:rPr>
        <w:t xml:space="preserve">     2</w:t>
      </w:r>
      <w:r>
        <w:rPr>
          <w:rFonts w:hint="eastAsia"/>
        </w:rPr>
        <w:t>、理解解持有现金的动机与成本、掌握现金预算管理；熟练掌握最佳现金持有量的成本分析模式和存货模式、理解现金的日常管理；</w:t>
      </w:r>
    </w:p>
    <w:p w:rsidR="00022A89" w:rsidRDefault="003F1E9A">
      <w:pPr>
        <w:spacing w:line="440" w:lineRule="atLeast"/>
      </w:pPr>
      <w:r>
        <w:rPr>
          <w:rFonts w:hint="eastAsia"/>
        </w:rPr>
        <w:t xml:space="preserve">     3</w:t>
      </w:r>
      <w:r>
        <w:rPr>
          <w:rFonts w:hint="eastAsia"/>
        </w:rPr>
        <w:t>、理解应收账款的功能与成本、熟悉信用政策的内容、能够进行信用政策改变的决策、</w:t>
      </w:r>
      <w:r>
        <w:rPr>
          <w:rFonts w:hint="eastAsia"/>
        </w:rPr>
        <w:t xml:space="preserve"> </w:t>
      </w:r>
    </w:p>
    <w:p w:rsidR="00022A89" w:rsidRDefault="003F1E9A">
      <w:pPr>
        <w:spacing w:line="440" w:lineRule="atLeast"/>
      </w:pPr>
      <w:r>
        <w:rPr>
          <w:rFonts w:hint="eastAsia"/>
        </w:rPr>
        <w:t>理解应收账款的日常管理；</w:t>
      </w:r>
    </w:p>
    <w:p w:rsidR="00022A89" w:rsidRDefault="003F1E9A">
      <w:pPr>
        <w:spacing w:line="440" w:lineRule="atLeast"/>
      </w:pPr>
      <w:r>
        <w:rPr>
          <w:rFonts w:hint="eastAsia"/>
        </w:rPr>
        <w:lastRenderedPageBreak/>
        <w:t xml:space="preserve">     4</w:t>
      </w:r>
      <w:r>
        <w:rPr>
          <w:rFonts w:hint="eastAsia"/>
        </w:rPr>
        <w:t>、理解存货管理的功能与成本、掌握利用经济订货量基本模型计算存货最佳经济订货批量、掌握存货日常控制方法的</w:t>
      </w:r>
      <w:r>
        <w:rPr>
          <w:rFonts w:hint="eastAsia"/>
        </w:rPr>
        <w:t>ABC</w:t>
      </w:r>
      <w:r>
        <w:rPr>
          <w:rFonts w:hint="eastAsia"/>
        </w:rPr>
        <w:t>分类控制法。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cs="SimHei" w:hint="eastAsia"/>
          <w:b/>
          <w:kern w:val="0"/>
        </w:rPr>
      </w:pPr>
      <w:r>
        <w:rPr>
          <w:rFonts w:hAnsi="SimSun" w:hint="eastAsia"/>
          <w:b/>
        </w:rPr>
        <w:t>八、</w:t>
      </w:r>
      <w:r>
        <w:rPr>
          <w:rFonts w:ascii="SimSun" w:hAnsi="SimSun" w:cs="SimHei" w:hint="eastAsia"/>
          <w:b/>
          <w:kern w:val="0"/>
        </w:rPr>
        <w:t>项目投资管理</w:t>
      </w:r>
    </w:p>
    <w:p w:rsidR="00022A89" w:rsidRDefault="003F1E9A">
      <w:pPr>
        <w:spacing w:line="360" w:lineRule="auto"/>
        <w:ind w:firstLineChars="250" w:firstLine="525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1</w:t>
      </w:r>
      <w:r>
        <w:rPr>
          <w:rFonts w:ascii="SimSun" w:hAnsi="SimSun" w:hint="eastAsia"/>
          <w:szCs w:val="21"/>
        </w:rPr>
        <w:t>、了解项目投资及其特点、项目投资管理的程序；</w:t>
      </w:r>
    </w:p>
    <w:p w:rsidR="00022A89" w:rsidRDefault="003F1E9A">
      <w:pPr>
        <w:spacing w:line="360" w:lineRule="auto"/>
        <w:ind w:firstLineChars="250" w:firstLine="525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、掌握现金流量的构成及计算；</w:t>
      </w:r>
    </w:p>
    <w:p w:rsidR="00022A89" w:rsidRDefault="003F1E9A">
      <w:pPr>
        <w:spacing w:line="360" w:lineRule="auto"/>
        <w:ind w:firstLineChars="250" w:firstLine="525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3</w:t>
      </w:r>
      <w:r>
        <w:rPr>
          <w:rFonts w:ascii="SimSun" w:hAnsi="SimSun" w:hint="eastAsia"/>
          <w:szCs w:val="21"/>
        </w:rPr>
        <w:t>、掌握项目投资评价指标的计算、各评价指标的比较与选择；</w:t>
      </w:r>
    </w:p>
    <w:p w:rsidR="00022A89" w:rsidRDefault="003F1E9A">
      <w:pPr>
        <w:spacing w:line="360" w:lineRule="auto"/>
        <w:ind w:firstLineChars="250" w:firstLine="525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4</w:t>
      </w:r>
      <w:r>
        <w:rPr>
          <w:rFonts w:ascii="SimSun" w:hAnsi="SimSun" w:hint="eastAsia"/>
          <w:szCs w:val="21"/>
        </w:rPr>
        <w:t>、熟练掌握项目投资决策评价指标的运用；</w:t>
      </w:r>
    </w:p>
    <w:p w:rsidR="00022A89" w:rsidRDefault="003F1E9A">
      <w:pPr>
        <w:spacing w:line="360" w:lineRule="auto"/>
        <w:ind w:firstLineChars="250" w:firstLine="525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5</w:t>
      </w:r>
      <w:r>
        <w:rPr>
          <w:rFonts w:ascii="SimSun" w:hAnsi="SimSun" w:hint="eastAsia"/>
          <w:szCs w:val="21"/>
        </w:rPr>
        <w:t>、理解项目风险的分析方法。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hint="eastAsia"/>
          <w:b/>
        </w:rPr>
      </w:pPr>
      <w:r>
        <w:rPr>
          <w:rFonts w:ascii="SimSun" w:hAnsi="SimSun" w:hint="eastAsia"/>
          <w:b/>
        </w:rPr>
        <w:t>九、</w:t>
      </w:r>
      <w:r>
        <w:rPr>
          <w:rFonts w:ascii="SimSun" w:hAnsi="SimSun" w:hint="eastAsia"/>
          <w:b/>
        </w:rPr>
        <w:t xml:space="preserve"> </w:t>
      </w:r>
      <w:r>
        <w:rPr>
          <w:rFonts w:ascii="SimSun" w:hAnsi="SimSun" w:hint="eastAsia"/>
          <w:b/>
        </w:rPr>
        <w:t>股利分配管理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1</w:t>
      </w:r>
      <w:r>
        <w:rPr>
          <w:rFonts w:ascii="SimSun" w:hAnsi="SimSun" w:hint="eastAsia"/>
          <w:szCs w:val="21"/>
        </w:rPr>
        <w:t>、理解利润分配的基本原则与程序；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、比较掌握各种股分配理论的观点；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3</w:t>
      </w:r>
      <w:r>
        <w:rPr>
          <w:rFonts w:ascii="SimSun" w:hAnsi="SimSun" w:hint="eastAsia"/>
          <w:szCs w:val="21"/>
        </w:rPr>
        <w:t>、掌握确定股利分配政策时应考虑的因素；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4</w:t>
      </w:r>
      <w:r>
        <w:rPr>
          <w:rFonts w:ascii="SimSun" w:hAnsi="SimSun" w:hint="eastAsia"/>
          <w:szCs w:val="21"/>
        </w:rPr>
        <w:t>、掌握各种股利分配政策的基本原理、优缺点和适用范围；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5</w:t>
      </w:r>
      <w:r>
        <w:rPr>
          <w:rFonts w:ascii="SimSun" w:hAnsi="SimSun" w:hint="eastAsia"/>
          <w:szCs w:val="21"/>
        </w:rPr>
        <w:t>、掌握确定股利分配方案需要考虑的内容；</w:t>
      </w:r>
    </w:p>
    <w:p w:rsidR="00022A89" w:rsidRDefault="003F1E9A">
      <w:pPr>
        <w:spacing w:line="360" w:lineRule="auto"/>
        <w:ind w:leftChars="171" w:left="359" w:firstLineChars="134" w:firstLine="282"/>
        <w:jc w:val="center"/>
        <w:rPr>
          <w:rFonts w:ascii="SimSun" w:hAnsi="SimSun" w:hint="eastAsia"/>
          <w:b/>
          <w:szCs w:val="21"/>
        </w:rPr>
      </w:pPr>
      <w:r>
        <w:rPr>
          <w:rFonts w:ascii="SimSun" w:hAnsi="SimSun" w:hint="eastAsia"/>
          <w:b/>
          <w:szCs w:val="21"/>
        </w:rPr>
        <w:t>十、</w:t>
      </w:r>
      <w:r>
        <w:rPr>
          <w:rFonts w:ascii="SimSun" w:hAnsi="SimSun" w:hint="eastAsia"/>
          <w:b/>
          <w:szCs w:val="21"/>
        </w:rPr>
        <w:t xml:space="preserve"> </w:t>
      </w:r>
      <w:r>
        <w:rPr>
          <w:rFonts w:ascii="SimSun" w:hAnsi="SimSun" w:hint="eastAsia"/>
          <w:b/>
          <w:szCs w:val="21"/>
        </w:rPr>
        <w:t>企业财务分析</w:t>
      </w:r>
    </w:p>
    <w:p w:rsidR="00022A89" w:rsidRDefault="003F1E9A">
      <w:pPr>
        <w:spacing w:line="360" w:lineRule="auto"/>
        <w:ind w:leftChars="171" w:left="359" w:firstLineChars="134" w:firstLine="281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1</w:t>
      </w:r>
      <w:r>
        <w:rPr>
          <w:rFonts w:ascii="SimSun" w:hAnsi="SimSun" w:hint="eastAsia"/>
          <w:szCs w:val="21"/>
        </w:rPr>
        <w:t>、了解财务分析的含义、内容、原则与要求，掌握财务分析的常用方法、原理及应注意的问题；</w:t>
      </w:r>
    </w:p>
    <w:p w:rsidR="00022A89" w:rsidRDefault="003F1E9A">
      <w:pPr>
        <w:spacing w:line="360" w:lineRule="auto"/>
        <w:ind w:leftChars="171" w:left="359" w:firstLineChars="134" w:firstLine="281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、理解并会运用偿债能力、营运能力、发展能力和获利能力指标</w:t>
      </w:r>
      <w:bookmarkStart w:id="0" w:name="_GoBack"/>
      <w:bookmarkEnd w:id="0"/>
      <w:r>
        <w:rPr>
          <w:rFonts w:ascii="SimSun" w:hAnsi="SimSun" w:hint="eastAsia"/>
          <w:szCs w:val="21"/>
        </w:rPr>
        <w:t>分析企业的财务状况；</w:t>
      </w:r>
    </w:p>
    <w:p w:rsidR="00022A89" w:rsidRDefault="003F1E9A">
      <w:pPr>
        <w:spacing w:line="360" w:lineRule="auto"/>
        <w:ind w:leftChars="171" w:left="359" w:firstLineChars="134" w:firstLine="281"/>
        <w:rPr>
          <w:rFonts w:ascii="仿宋_GB2312" w:eastAsia="仿宋_GB2312"/>
          <w:sz w:val="24"/>
        </w:rPr>
      </w:pPr>
      <w:r>
        <w:rPr>
          <w:rFonts w:ascii="SimSun" w:hAnsi="SimSun" w:hint="eastAsia"/>
          <w:szCs w:val="21"/>
        </w:rPr>
        <w:t>3</w:t>
      </w:r>
      <w:r>
        <w:rPr>
          <w:rFonts w:ascii="SimSun" w:hAnsi="SimSun" w:hint="eastAsia"/>
          <w:szCs w:val="21"/>
        </w:rPr>
        <w:t>、掌握杜邦财务分析体系的运用。</w:t>
      </w:r>
    </w:p>
    <w:p w:rsidR="00022A89" w:rsidRDefault="00022A89">
      <w:pPr>
        <w:spacing w:line="440" w:lineRule="atLeast"/>
        <w:ind w:firstLineChars="300" w:firstLine="632"/>
        <w:rPr>
          <w:rFonts w:ascii="SimSun" w:hAnsi="SimSun" w:hint="eastAsia"/>
          <w:b/>
        </w:rPr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五、题目类型</w:t>
      </w:r>
      <w:r>
        <w:rPr>
          <w:rFonts w:eastAsia="SimHei" w:hint="eastAsia"/>
          <w:sz w:val="24"/>
        </w:rPr>
        <w:t>及分值</w:t>
      </w:r>
    </w:p>
    <w:p w:rsidR="00022A89" w:rsidRDefault="003F1E9A">
      <w:pPr>
        <w:spacing w:line="440" w:lineRule="exact"/>
        <w:ind w:firstLineChars="250" w:firstLine="525"/>
      </w:pPr>
      <w:r>
        <w:rPr>
          <w:rFonts w:hint="eastAsia"/>
        </w:rPr>
        <w:t>1</w:t>
      </w:r>
      <w:r>
        <w:rPr>
          <w:rFonts w:hAnsi="SimSun"/>
        </w:rPr>
        <w:t>、单选题</w:t>
      </w:r>
      <w:r>
        <w:rPr>
          <w:rFonts w:hAnsi="SimSun" w:hint="eastAsia"/>
        </w:rPr>
        <w:t xml:space="preserve"> 20</w:t>
      </w:r>
      <w:r>
        <w:rPr>
          <w:rFonts w:hAnsi="SimSun" w:hint="eastAsia"/>
        </w:rPr>
        <w:t>分</w:t>
      </w:r>
    </w:p>
    <w:p w:rsidR="00022A89" w:rsidRDefault="003F1E9A">
      <w:pPr>
        <w:spacing w:line="440" w:lineRule="exact"/>
        <w:ind w:firstLineChars="250" w:firstLine="525"/>
      </w:pPr>
      <w:r>
        <w:rPr>
          <w:rFonts w:hint="eastAsia"/>
        </w:rPr>
        <w:t>2</w:t>
      </w:r>
      <w:r>
        <w:rPr>
          <w:rFonts w:hAnsi="SimSun"/>
        </w:rPr>
        <w:t>、多选题</w:t>
      </w:r>
      <w:r>
        <w:rPr>
          <w:rFonts w:hAnsi="SimSun" w:hint="eastAsia"/>
        </w:rPr>
        <w:t xml:space="preserve"> 20</w:t>
      </w:r>
      <w:r>
        <w:rPr>
          <w:rFonts w:hAnsi="SimSun" w:hint="eastAsia"/>
        </w:rPr>
        <w:t>分</w:t>
      </w:r>
    </w:p>
    <w:p w:rsidR="00022A89" w:rsidRDefault="003F1E9A">
      <w:pPr>
        <w:spacing w:line="440" w:lineRule="exact"/>
        <w:ind w:firstLineChars="250" w:firstLine="525"/>
      </w:pPr>
      <w:r>
        <w:rPr>
          <w:rFonts w:hint="eastAsia"/>
        </w:rPr>
        <w:t>3</w:t>
      </w:r>
      <w:r>
        <w:rPr>
          <w:rFonts w:hAnsi="SimSun"/>
        </w:rPr>
        <w:t>、判断题</w:t>
      </w:r>
      <w:r>
        <w:rPr>
          <w:rFonts w:hAnsi="SimSun" w:hint="eastAsia"/>
        </w:rPr>
        <w:t xml:space="preserve"> 10</w:t>
      </w:r>
      <w:r>
        <w:rPr>
          <w:rFonts w:hAnsi="SimSun" w:hint="eastAsia"/>
        </w:rPr>
        <w:t>分</w:t>
      </w:r>
    </w:p>
    <w:p w:rsidR="00022A89" w:rsidRDefault="003F1E9A">
      <w:pPr>
        <w:spacing w:line="440" w:lineRule="exact"/>
        <w:ind w:firstLineChars="250" w:firstLine="525"/>
      </w:pPr>
      <w:r>
        <w:rPr>
          <w:rFonts w:hint="eastAsia"/>
        </w:rPr>
        <w:t>4</w:t>
      </w:r>
      <w:r>
        <w:rPr>
          <w:rFonts w:hAnsi="SimSun"/>
        </w:rPr>
        <w:t>、</w:t>
      </w:r>
      <w:r>
        <w:rPr>
          <w:rFonts w:hAnsi="SimSun" w:hint="eastAsia"/>
        </w:rPr>
        <w:t>问答题</w:t>
      </w:r>
      <w:r>
        <w:rPr>
          <w:rFonts w:hAnsi="SimSun" w:hint="eastAsia"/>
        </w:rPr>
        <w:t xml:space="preserve"> 10</w:t>
      </w:r>
      <w:r>
        <w:rPr>
          <w:rFonts w:hAnsi="SimSun" w:hint="eastAsia"/>
        </w:rPr>
        <w:t>分</w:t>
      </w:r>
    </w:p>
    <w:p w:rsidR="00022A89" w:rsidRDefault="003F1E9A">
      <w:pPr>
        <w:spacing w:line="440" w:lineRule="exact"/>
        <w:ind w:firstLineChars="250" w:firstLine="525"/>
        <w:rPr>
          <w:rFonts w:hAnsi="SimSun" w:hint="eastAsia"/>
        </w:rPr>
      </w:pPr>
      <w:r>
        <w:rPr>
          <w:rFonts w:hint="eastAsia"/>
        </w:rPr>
        <w:t>5</w:t>
      </w:r>
      <w:r>
        <w:rPr>
          <w:rFonts w:hAnsi="SimSun"/>
        </w:rPr>
        <w:t>、</w:t>
      </w:r>
      <w:r>
        <w:rPr>
          <w:rFonts w:hAnsi="SimSun" w:hint="eastAsia"/>
        </w:rPr>
        <w:t>计算与分析题</w:t>
      </w:r>
      <w:r>
        <w:rPr>
          <w:rFonts w:hAnsi="SimSun" w:hint="eastAsia"/>
        </w:rPr>
        <w:t xml:space="preserve"> 40</w:t>
      </w:r>
      <w:r>
        <w:rPr>
          <w:rFonts w:hAnsi="SimSun" w:hint="eastAsia"/>
        </w:rPr>
        <w:t>分</w:t>
      </w:r>
    </w:p>
    <w:p w:rsidR="00022A89" w:rsidRDefault="00022A89">
      <w:pPr>
        <w:spacing w:line="440" w:lineRule="exact"/>
        <w:ind w:firstLineChars="250" w:firstLine="525"/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六、考试方法和考试时间</w:t>
      </w:r>
    </w:p>
    <w:p w:rsidR="00022A89" w:rsidRDefault="003F1E9A">
      <w:pPr>
        <w:spacing w:line="440" w:lineRule="exact"/>
        <w:ind w:firstLineChars="200" w:firstLine="420"/>
      </w:pPr>
      <w:r>
        <w:t>1</w:t>
      </w:r>
      <w:r>
        <w:rPr>
          <w:rFonts w:hAnsi="SimSun"/>
        </w:rPr>
        <w:t>、考试方法：闭卷、笔试</w:t>
      </w:r>
    </w:p>
    <w:p w:rsidR="00022A89" w:rsidRDefault="003F1E9A">
      <w:pPr>
        <w:spacing w:line="440" w:lineRule="exact"/>
        <w:ind w:firstLineChars="200" w:firstLine="420"/>
      </w:pPr>
      <w:r>
        <w:t>2</w:t>
      </w:r>
      <w:r>
        <w:rPr>
          <w:rFonts w:hAnsi="SimSun"/>
        </w:rPr>
        <w:t>、记分方式：百分制，满分为</w:t>
      </w:r>
      <w:r>
        <w:t>100</w:t>
      </w:r>
      <w:r>
        <w:rPr>
          <w:rFonts w:hAnsi="SimSun"/>
        </w:rPr>
        <w:t>分</w:t>
      </w:r>
    </w:p>
    <w:p w:rsidR="00022A89" w:rsidRDefault="003F1E9A">
      <w:pPr>
        <w:spacing w:line="440" w:lineRule="exact"/>
        <w:ind w:firstLineChars="200" w:firstLine="420"/>
      </w:pPr>
      <w:r>
        <w:lastRenderedPageBreak/>
        <w:t>3</w:t>
      </w:r>
      <w:r>
        <w:t>、考试时间：</w:t>
      </w:r>
      <w:r>
        <w:t>1</w:t>
      </w:r>
      <w:r w:rsidR="00362B07">
        <w:rPr>
          <w:rFonts w:hint="eastAsia"/>
        </w:rPr>
        <w:t>0</w:t>
      </w:r>
      <w:r>
        <w:t>0</w:t>
      </w:r>
      <w:r>
        <w:t>分钟</w:t>
      </w:r>
    </w:p>
    <w:p w:rsidR="00022A89" w:rsidRDefault="00022A89"/>
    <w:sectPr w:rsidR="00022A89" w:rsidSect="00022A89">
      <w:pgSz w:w="11906" w:h="16838"/>
      <w:pgMar w:top="1440" w:right="1689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042" w:rsidRDefault="009A7042" w:rsidP="0033077C">
      <w:r>
        <w:separator/>
      </w:r>
    </w:p>
  </w:endnote>
  <w:endnote w:type="continuationSeparator" w:id="1">
    <w:p w:rsidR="009A7042" w:rsidRDefault="009A7042" w:rsidP="00330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Times New Roman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042" w:rsidRDefault="009A7042" w:rsidP="0033077C">
      <w:r>
        <w:separator/>
      </w:r>
    </w:p>
  </w:footnote>
  <w:footnote w:type="continuationSeparator" w:id="1">
    <w:p w:rsidR="009A7042" w:rsidRDefault="009A7042" w:rsidP="003307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717A4"/>
    <w:multiLevelType w:val="multilevel"/>
    <w:tmpl w:val="601717A4"/>
    <w:lvl w:ilvl="0">
      <w:start w:val="2"/>
      <w:numFmt w:val="decimal"/>
      <w:lvlText w:val="%1、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D33015C"/>
    <w:rsid w:val="00022A89"/>
    <w:rsid w:val="00281D5C"/>
    <w:rsid w:val="002A5F2A"/>
    <w:rsid w:val="0033077C"/>
    <w:rsid w:val="00362B07"/>
    <w:rsid w:val="003F1E9A"/>
    <w:rsid w:val="003F307F"/>
    <w:rsid w:val="009A7042"/>
    <w:rsid w:val="00C5760A"/>
    <w:rsid w:val="15EB321B"/>
    <w:rsid w:val="6D330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2A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30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077C"/>
    <w:rPr>
      <w:kern w:val="2"/>
      <w:sz w:val="18"/>
      <w:szCs w:val="18"/>
    </w:rPr>
  </w:style>
  <w:style w:type="paragraph" w:styleId="a4">
    <w:name w:val="footer"/>
    <w:basedOn w:val="a"/>
    <w:link w:val="Char0"/>
    <w:rsid w:val="003307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3077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262</Words>
  <Characters>1496</Characters>
  <Application>Microsoft Office Word</Application>
  <DocSecurity>0</DocSecurity>
  <Lines>12</Lines>
  <Paragraphs>3</Paragraphs>
  <ScaleCrop>false</ScaleCrop>
  <Company>mycomputer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王宜刚</dc:creator>
  <cp:lastModifiedBy>Administrator</cp:lastModifiedBy>
  <cp:revision>4</cp:revision>
  <dcterms:created xsi:type="dcterms:W3CDTF">2020-05-01T13:47:00Z</dcterms:created>
  <dcterms:modified xsi:type="dcterms:W3CDTF">2023-03-06T07:49:00Z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