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长沙理工大学城南学院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2022年“专升本”考试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《水力学》课程考试大纲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一、参考教材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《水力学》（第2版）孙东坡、丁新求主编，黄河水利出版社，2016年。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二、考试方式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闭卷考试，考试时间：90分钟，总分：100分。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三、考试大纲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第一章 绪论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考核知识点：1.水力学的定义、任务；2.液体的基本特征及物理力学性质；3.质量力和表面力。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第二章 水静力学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静水压强及其特性；2.液体平衡微分方程及其积分（含等压面）；3.重力作用下的静水压强基本方程；4.绝对压强、相对压强、真空度；5.静水压强分布图和作用于平面上的静水总压力计算；6.压力体图和作用于曲面上的静水总压力计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第三章 液体恒定一元总流的基本原理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描述液体运动的两种方法；2.流动分类，流管、微小流束、总流、过水断面、流量与断面平均流速、均匀流和非均匀流等概念；3.恒定总流的连续性方程；4.恒定总流的能量方程；5.恒定总流的动量方程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第四章 流动型态与水头损失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水头损失的物理概念及其分类；2.液流边界几何条件对水头损失的影响；3.均匀流沿程水头损失与切应力的关系；4.沿程水头损失的计算公式；5.层流和紊流、雷诺数；6.圆管中的层流运动及其沿程水头损失；7.紊流特征和沿程阻力系数的变化规律；8.舍齐公式（即谢才公式）和曼宁公式；9.局部水头损失计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第五章 有压管道流动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考核知识点：1.有压管流的特点及分类；2.简单管道恒定流的水力计算。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第六章 恒定明渠水流均匀流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明渠断面和底坡的种类及其对水流运动的影响；2.明渠均匀流的特性及产生条件；3.明槽均匀流的水力计算；4.明渠水流的流态及判别；5.断面比能、佛汝德数、临界水深、临界底坡；6.明渠非均匀急变流现象及水力计算；7.棱柱体明渠恒定非均匀渐变流水面曲线分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第七章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过流建筑物水力计算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考核知识点：1.堰闸出流的特点与区别；2.堰流的类型及水力计算公式；3.宽顶堰的水力计算；4.泄水建筑物下游水流衔接与消能。</w:t>
      </w:r>
    </w:p>
    <w:sectPr>
      <w:footerReference r:id="rId3" w:type="default"/>
      <w:pgSz w:w="11906" w:h="16838"/>
      <w:pgMar w:top="2041" w:right="1474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FF"/>
    <w:rsid w:val="001D723D"/>
    <w:rsid w:val="002E0F4E"/>
    <w:rsid w:val="003256F6"/>
    <w:rsid w:val="004F2EBD"/>
    <w:rsid w:val="005925FF"/>
    <w:rsid w:val="005F1230"/>
    <w:rsid w:val="0072143C"/>
    <w:rsid w:val="00D05D1A"/>
    <w:rsid w:val="145200F1"/>
    <w:rsid w:val="1DFD6867"/>
    <w:rsid w:val="29D6270B"/>
    <w:rsid w:val="39432DC9"/>
    <w:rsid w:val="3BC03941"/>
    <w:rsid w:val="481E3156"/>
    <w:rsid w:val="500E4ECA"/>
    <w:rsid w:val="5A8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CSUST</Company>
  <Pages>2</Pages>
  <Words>785</Words>
  <Characters>830</Characters>
  <Lines>6</Lines>
  <Paragraphs>1</Paragraphs>
  <TotalTime>14</TotalTime>
  <ScaleCrop>false</ScaleCrop>
  <LinksUpToDate>false</LinksUpToDate>
  <CharactersWithSpaces>837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2022-02-21T06:52:00Z</dcterms:created>
  <dc:creator>Administrator</dc:creator>
  <cp:lastModifiedBy>Administrator</cp:lastModifiedBy>
  <dcterms:modified xsi:type="dcterms:W3CDTF">2022-03-23T08:09:26Z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B0838C94C8004C3F807AF07A94B7BAD2</vt:lpwstr>
  </property>
</Properties>
</file>