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教育学考试大纲</w:t>
      </w:r>
      <w:bookmarkStart w:id="0" w:name="OLE_LINK10"/>
      <w:bookmarkStart w:id="1" w:name="OLE_LINK11"/>
    </w:p>
    <w:p>
      <w:pPr>
        <w:numPr>
          <w:ilvl w:val="0"/>
          <w:numId w:val="1"/>
        </w:numPr>
        <w:spacing w:line="360" w:lineRule="auto"/>
        <w:ind w:left="560"/>
        <w:jc w:val="center"/>
        <w:rPr>
          <w:rFonts w:hint="eastAsia" w:ascii="宋体" w:hAnsi="宋体" w:cs="宋体"/>
          <w:b/>
          <w:color w:val="000000" w:themeColor="text1"/>
          <w:sz w:val="30"/>
          <w:szCs w:val="30"/>
          <w14:textFill>
            <w14:solidFill>
              <w14:schemeClr w14:val="tx1"/>
            </w14:solidFill>
          </w14:textFill>
        </w:rPr>
      </w:pPr>
      <w:r>
        <w:rPr>
          <w:rFonts w:hint="eastAsia" w:ascii="Courier New" w:hAnsi="Courier New" w:cs="Courier New"/>
          <w:b/>
          <w:color w:val="000000" w:themeColor="text1"/>
          <w:sz w:val="30"/>
          <w:szCs w:val="30"/>
          <w14:textFill>
            <w14:solidFill>
              <w14:schemeClr w14:val="tx1"/>
            </w14:solidFill>
          </w14:textFill>
        </w:rPr>
        <w:t>说明和要求</w:t>
      </w:r>
      <w:r>
        <w:rPr>
          <w:rFonts w:hint="eastAsia" w:ascii="宋体" w:hAnsi="宋体" w:cs="宋体"/>
          <w:b/>
          <w:color w:val="000000" w:themeColor="text1"/>
          <w:sz w:val="30"/>
          <w:szCs w:val="30"/>
          <w14:textFill>
            <w14:solidFill>
              <w14:schemeClr w14:val="tx1"/>
            </w14:solidFill>
          </w14:textFill>
        </w:rPr>
        <w:t>　</w:t>
      </w:r>
    </w:p>
    <w:p>
      <w:pPr>
        <w:numPr>
          <w:ilvl w:val="0"/>
          <w:numId w:val="2"/>
        </w:numPr>
        <w:spacing w:line="360" w:lineRule="auto"/>
        <w:jc w:val="both"/>
        <w:rPr>
          <w:rFonts w:hint="eastAsia" w:ascii="宋体" w:hAnsi="宋体" w:cs="宋体"/>
          <w:b/>
          <w:color w:val="000000" w:themeColor="text1"/>
          <w:sz w:val="21"/>
          <w:szCs w:val="21"/>
          <w:lang w:eastAsia="zh-CN"/>
          <w14:textFill>
            <w14:solidFill>
              <w14:schemeClr w14:val="tx1"/>
            </w14:solidFill>
          </w14:textFill>
        </w:rPr>
      </w:pPr>
      <w:r>
        <w:rPr>
          <w:rFonts w:hint="eastAsia" w:ascii="宋体" w:hAnsi="宋体" w:cs="宋体"/>
          <w:b/>
          <w:color w:val="000000" w:themeColor="text1"/>
          <w:sz w:val="21"/>
          <w:szCs w:val="21"/>
          <w:lang w:eastAsia="zh-CN"/>
          <w14:textFill>
            <w14:solidFill>
              <w14:schemeClr w14:val="tx1"/>
            </w14:solidFill>
          </w14:textFill>
        </w:rPr>
        <w:t>课程基本信息</w:t>
      </w:r>
    </w:p>
    <w:p>
      <w:pPr>
        <w:numPr>
          <w:numId w:val="0"/>
        </w:numPr>
        <w:spacing w:line="360" w:lineRule="auto"/>
        <w:ind w:firstLine="420" w:firstLineChars="200"/>
        <w:jc w:val="both"/>
        <w:rPr>
          <w:rFonts w:hint="eastAsia" w:ascii="宋体" w:hAnsi="宋体" w:cs="宋体"/>
          <w:b/>
          <w:color w:val="000000" w:themeColor="text1"/>
          <w:sz w:val="21"/>
          <w:szCs w:val="21"/>
          <w:lang w:eastAsia="zh-CN"/>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教育学是师范类专业的一门必修课，是教师教育非常重要的一门课程，是取得教师资格证书的必要条件。拥有良好教育学理论知识和实践知识是成为一名合格教师的重要前提。</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eastAsia="zh-CN"/>
          <w14:textFill>
            <w14:solidFill>
              <w14:schemeClr w14:val="tx1"/>
            </w14:solidFill>
          </w14:textFill>
        </w:rPr>
        <w:t>二、课程考试目的</w:t>
      </w:r>
      <w:r>
        <w:rPr>
          <w:rFonts w:hint="eastAsia" w:ascii="宋体" w:hAnsi="宋体" w:cs="宋体"/>
          <w:b/>
          <w:color w:val="000000" w:themeColor="text1"/>
          <w:kern w:val="0"/>
          <w:sz w:val="21"/>
          <w:szCs w:val="21"/>
          <w14:textFill>
            <w14:solidFill>
              <w14:schemeClr w14:val="tx1"/>
            </w14:solidFill>
          </w14:textFill>
        </w:rPr>
        <w:t>　</w:t>
      </w:r>
    </w:p>
    <w:p>
      <w:p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为统一教育学的重点教学内容，</w:t>
      </w:r>
      <w:r>
        <w:rPr>
          <w:rFonts w:hint="eastAsia" w:ascii="宋体" w:hAnsi="宋体" w:cs="宋体"/>
          <w:color w:val="000000" w:themeColor="text1"/>
          <w:kern w:val="0"/>
          <w:sz w:val="21"/>
          <w:szCs w:val="21"/>
          <w:lang w:eastAsia="zh-CN"/>
          <w14:textFill>
            <w14:solidFill>
              <w14:schemeClr w14:val="tx1"/>
            </w14:solidFill>
          </w14:textFill>
        </w:rPr>
        <w:t>怀化学院</w:t>
      </w:r>
      <w:r>
        <w:rPr>
          <w:rFonts w:hint="eastAsia" w:ascii="宋体" w:hAnsi="宋体" w:cs="宋体"/>
          <w:color w:val="000000" w:themeColor="text1"/>
          <w:kern w:val="0"/>
          <w:sz w:val="21"/>
          <w:szCs w:val="21"/>
          <w14:textFill>
            <w14:solidFill>
              <w14:schemeClr w14:val="tx1"/>
            </w14:solidFill>
          </w14:textFill>
        </w:rPr>
        <w:t>教育科学学院编制该考试大纲，供教师教学、命题及学生学习和复习使用。考试试题严格按照考试大纲命题。　　</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三、考核目标</w:t>
      </w:r>
      <w:r>
        <w:rPr>
          <w:rFonts w:hint="eastAsia" w:ascii="宋体" w:hAnsi="宋体" w:cs="宋体"/>
          <w:b/>
          <w:color w:val="000000" w:themeColor="text1"/>
          <w:kern w:val="0"/>
          <w:sz w:val="21"/>
          <w:szCs w:val="21"/>
          <w:lang w:eastAsia="zh-CN"/>
          <w14:textFill>
            <w14:solidFill>
              <w14:schemeClr w14:val="tx1"/>
            </w14:solidFill>
          </w14:textFill>
        </w:rPr>
        <w:t>、内容与要求</w:t>
      </w:r>
      <w:r>
        <w:rPr>
          <w:rFonts w:hint="eastAsia" w:ascii="宋体" w:hAnsi="宋体" w:cs="宋体"/>
          <w:b/>
          <w:color w:val="000000" w:themeColor="text1"/>
          <w:kern w:val="0"/>
          <w:sz w:val="21"/>
          <w:szCs w:val="21"/>
          <w14:textFill>
            <w14:solidFill>
              <w14:schemeClr w14:val="tx1"/>
            </w14:solidFill>
          </w14:textFill>
        </w:rPr>
        <w:t>　</w:t>
      </w:r>
    </w:p>
    <w:p>
      <w:p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教育学考试大纲严格遵照本课程教学大纲执行，要求学生掌握教育学基础知识，能够初步运用教育学基本理论解读教育教学现象和解决教学实践中出现的基本问题，了解教育改革发展动态。重点考核教育学的基本知识、基本理论以及学生认识问题、分析问题和解决问题的能力。　　　</w:t>
      </w:r>
    </w:p>
    <w:p>
      <w:p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本大纲在考核目标中，规定识记、领会、理解、应用四个层次，并按照应达到的能力层次要求进行考核。各能力层次的含义是：</w:t>
      </w:r>
      <w:r>
        <w:rPr>
          <w:rFonts w:ascii="宋体" w:hAnsi="宋体" w:cs="宋体"/>
          <w:color w:val="000000" w:themeColor="text1"/>
          <w:kern w:val="0"/>
          <w:sz w:val="21"/>
          <w:szCs w:val="21"/>
          <w14:textFill>
            <w14:solidFill>
              <w14:schemeClr w14:val="tx1"/>
            </w14:solidFill>
          </w14:textFill>
        </w:rPr>
        <w:t xml:space="preserve"> </w:t>
      </w:r>
      <w:r>
        <w:rPr>
          <w:rFonts w:hint="eastAsia" w:ascii="宋体" w:hAnsi="宋体" w:cs="宋体"/>
          <w:color w:val="000000" w:themeColor="text1"/>
          <w:kern w:val="0"/>
          <w:sz w:val="21"/>
          <w:szCs w:val="21"/>
          <w14:textFill>
            <w14:solidFill>
              <w14:schemeClr w14:val="tx1"/>
            </w14:solidFill>
          </w14:textFill>
        </w:rPr>
        <w:t>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识记：</w:t>
      </w:r>
      <w:r>
        <w:rPr>
          <w:rFonts w:hint="eastAsia" w:ascii="宋体" w:hAnsi="宋体" w:cs="宋体"/>
          <w:color w:val="000000" w:themeColor="text1"/>
          <w:kern w:val="0"/>
          <w:sz w:val="21"/>
          <w:szCs w:val="21"/>
          <w14:textFill>
            <w14:solidFill>
              <w14:schemeClr w14:val="tx1"/>
            </w14:solidFill>
          </w14:textFill>
        </w:rPr>
        <w:t>要求能记住本课程中有关的名称、概念、原理基础知识，并能正确认识和表述。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领会：</w:t>
      </w:r>
      <w:r>
        <w:rPr>
          <w:rFonts w:hint="eastAsia" w:ascii="宋体" w:hAnsi="宋体" w:cs="宋体"/>
          <w:color w:val="000000" w:themeColor="text1"/>
          <w:kern w:val="0"/>
          <w:sz w:val="21"/>
          <w:szCs w:val="21"/>
          <w14:textFill>
            <w14:solidFill>
              <w14:schemeClr w14:val="tx1"/>
            </w14:solidFill>
          </w14:textFill>
        </w:rPr>
        <w:t>要求在识记的基础上，能初步把握本课程中的基本概念、基本原理、基本方法，能初步掌握有关概念、原理、方法的区别与联系。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理解：</w:t>
      </w:r>
      <w:r>
        <w:rPr>
          <w:rFonts w:hint="eastAsia" w:ascii="宋体" w:hAnsi="宋体" w:cs="宋体"/>
          <w:color w:val="000000" w:themeColor="text1"/>
          <w:kern w:val="0"/>
          <w:sz w:val="21"/>
          <w:szCs w:val="21"/>
          <w14:textFill>
            <w14:solidFill>
              <w14:schemeClr w14:val="tx1"/>
            </w14:solidFill>
          </w14:textFill>
        </w:rPr>
        <w:t>要求在识记的基础上，能全面把握本课程中的基本概念、基本原理、基本方法，能掌握有关概念、原理、方法的区别与联系。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应用：</w:t>
      </w:r>
      <w:r>
        <w:rPr>
          <w:rFonts w:hint="eastAsia" w:ascii="宋体" w:hAnsi="宋体" w:cs="宋体"/>
          <w:color w:val="000000" w:themeColor="text1"/>
          <w:kern w:val="0"/>
          <w:sz w:val="21"/>
          <w:szCs w:val="21"/>
          <w14:textFill>
            <w14:solidFill>
              <w14:schemeClr w14:val="tx1"/>
            </w14:solidFill>
          </w14:textFill>
        </w:rPr>
        <w:t>要求在领会的基本上，能运用本课程的基本概念、基本原理、基本方法中某个观点分析和解决有关的理论问题和实际问题。　</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四、教材与参考书　　　</w:t>
      </w:r>
    </w:p>
    <w:p>
      <w:p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白秀杰、杜剑华：《教育学》，首都师范大学出版社，2017年版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eastAsia="zh-CN"/>
          <w14:textFill>
            <w14:solidFill>
              <w14:schemeClr w14:val="tx1"/>
            </w14:solidFill>
          </w14:textFill>
        </w:rPr>
        <w:t>五</w:t>
      </w:r>
      <w:r>
        <w:rPr>
          <w:rFonts w:hint="eastAsia" w:ascii="宋体" w:hAnsi="宋体" w:cs="宋体"/>
          <w:b/>
          <w:color w:val="000000" w:themeColor="text1"/>
          <w:kern w:val="0"/>
          <w:sz w:val="21"/>
          <w:szCs w:val="21"/>
          <w14:textFill>
            <w14:solidFill>
              <w14:schemeClr w14:val="tx1"/>
            </w14:solidFill>
          </w14:textFill>
        </w:rPr>
        <w:t>、考试</w:t>
      </w:r>
      <w:r>
        <w:rPr>
          <w:rFonts w:hint="eastAsia" w:ascii="宋体" w:hAnsi="宋体" w:cs="宋体"/>
          <w:b/>
          <w:color w:val="000000" w:themeColor="text1"/>
          <w:kern w:val="0"/>
          <w:sz w:val="21"/>
          <w:szCs w:val="21"/>
          <w:lang w:eastAsia="zh-CN"/>
          <w14:textFill>
            <w14:solidFill>
              <w14:schemeClr w14:val="tx1"/>
            </w14:solidFill>
          </w14:textFill>
        </w:rPr>
        <w:t>题型、分值分布与考试时长</w:t>
      </w:r>
      <w:r>
        <w:rPr>
          <w:rFonts w:hint="eastAsia" w:ascii="宋体" w:hAnsi="宋体" w:cs="宋体"/>
          <w:color w:val="000000" w:themeColor="text1"/>
          <w:kern w:val="0"/>
          <w:sz w:val="21"/>
          <w:szCs w:val="21"/>
          <w14:textFill>
            <w14:solidFill>
              <w14:schemeClr w14:val="tx1"/>
            </w14:solidFill>
          </w14:textFill>
        </w:rPr>
        <w:t>　　</w:t>
      </w:r>
    </w:p>
    <w:p>
      <w:pPr>
        <w:spacing w:line="360" w:lineRule="auto"/>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选择题（每题</w:t>
      </w:r>
      <w:r>
        <w:rPr>
          <w:rFonts w:hint="eastAsia" w:ascii="宋体" w:hAnsi="宋体" w:cs="宋体"/>
          <w:color w:val="000000" w:themeColor="text1"/>
          <w:kern w:val="0"/>
          <w:sz w:val="21"/>
          <w:szCs w:val="21"/>
          <w:lang w:val="en-US" w:eastAsia="zh-CN"/>
          <w14:textFill>
            <w14:solidFill>
              <w14:schemeClr w14:val="tx1"/>
            </w14:solidFill>
          </w14:textFill>
        </w:rPr>
        <w:t>2</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20题，共4</w:t>
      </w:r>
      <w:r>
        <w:rPr>
          <w:rFonts w:hint="eastAsia" w:ascii="宋体" w:hAnsi="宋体" w:cs="宋体"/>
          <w:color w:val="000000" w:themeColor="text1"/>
          <w:kern w:val="0"/>
          <w:sz w:val="21"/>
          <w:szCs w:val="21"/>
          <w14:textFill>
            <w14:solidFill>
              <w14:schemeClr w14:val="tx1"/>
            </w14:solidFill>
          </w14:textFill>
        </w:rPr>
        <w:t>0分）、</w:t>
      </w:r>
      <w:r>
        <w:rPr>
          <w:rFonts w:hint="eastAsia" w:ascii="宋体" w:hAnsi="宋体" w:cs="宋体"/>
          <w:color w:val="000000" w:themeColor="text1"/>
          <w:kern w:val="0"/>
          <w:sz w:val="21"/>
          <w:szCs w:val="21"/>
          <w:lang w:eastAsia="zh-CN"/>
          <w14:textFill>
            <w14:solidFill>
              <w14:schemeClr w14:val="tx1"/>
            </w14:solidFill>
          </w14:textFill>
        </w:rPr>
        <w:t>判断</w:t>
      </w:r>
      <w:r>
        <w:rPr>
          <w:rFonts w:hint="eastAsia" w:ascii="宋体" w:hAnsi="宋体" w:cs="宋体"/>
          <w:color w:val="000000" w:themeColor="text1"/>
          <w:kern w:val="0"/>
          <w:sz w:val="21"/>
          <w:szCs w:val="21"/>
          <w14:textFill>
            <w14:solidFill>
              <w14:schemeClr w14:val="tx1"/>
            </w14:solidFill>
          </w14:textFill>
        </w:rPr>
        <w:t>题（每题</w:t>
      </w:r>
      <w:r>
        <w:rPr>
          <w:rFonts w:hint="eastAsia" w:ascii="宋体" w:hAnsi="宋体" w:cs="宋体"/>
          <w:color w:val="000000" w:themeColor="text1"/>
          <w:kern w:val="0"/>
          <w:sz w:val="21"/>
          <w:szCs w:val="21"/>
          <w:lang w:val="en-US" w:eastAsia="zh-CN"/>
          <w14:textFill>
            <w14:solidFill>
              <w14:schemeClr w14:val="tx1"/>
            </w14:solidFill>
          </w14:textFill>
        </w:rPr>
        <w:t>2</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10题，共</w:t>
      </w:r>
      <w:r>
        <w:rPr>
          <w:rFonts w:hint="eastAsia" w:ascii="宋体" w:hAnsi="宋体" w:cs="宋体"/>
          <w:color w:val="000000" w:themeColor="text1"/>
          <w:kern w:val="0"/>
          <w:sz w:val="21"/>
          <w:szCs w:val="21"/>
          <w14:textFill>
            <w14:solidFill>
              <w14:schemeClr w14:val="tx1"/>
            </w14:solidFill>
          </w14:textFill>
        </w:rPr>
        <w:t>20分）、简答题（每题</w:t>
      </w:r>
      <w:r>
        <w:rPr>
          <w:rFonts w:hint="eastAsia" w:ascii="宋体" w:hAnsi="宋体" w:cs="宋体"/>
          <w:color w:val="000000" w:themeColor="text1"/>
          <w:kern w:val="0"/>
          <w:sz w:val="21"/>
          <w:szCs w:val="21"/>
          <w:lang w:val="en-US" w:eastAsia="zh-CN"/>
          <w14:textFill>
            <w14:solidFill>
              <w14:schemeClr w14:val="tx1"/>
            </w14:solidFill>
          </w14:textFill>
        </w:rPr>
        <w:t>10</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2题，共</w:t>
      </w:r>
      <w:r>
        <w:rPr>
          <w:rFonts w:hint="eastAsia" w:ascii="宋体" w:hAnsi="宋体" w:cs="宋体"/>
          <w:color w:val="000000" w:themeColor="text1"/>
          <w:kern w:val="0"/>
          <w:sz w:val="21"/>
          <w:szCs w:val="21"/>
          <w14:textFill>
            <w14:solidFill>
              <w14:schemeClr w14:val="tx1"/>
            </w14:solidFill>
          </w14:textFill>
        </w:rPr>
        <w:t>20分）、材料分析题</w:t>
      </w:r>
      <w:r>
        <w:rPr>
          <w:rFonts w:ascii="宋体" w:hAnsi="宋体" w:cs="宋体"/>
          <w:color w:val="000000" w:themeColor="text1"/>
          <w:kern w:val="0"/>
          <w:sz w:val="21"/>
          <w:szCs w:val="21"/>
          <w14:textFill>
            <w14:solidFill>
              <w14:schemeClr w14:val="tx1"/>
            </w14:solidFill>
          </w14:textFill>
        </w:rPr>
        <w:t xml:space="preserve"> </w:t>
      </w:r>
      <w:r>
        <w:rPr>
          <w:rFonts w:hint="eastAsia" w:ascii="宋体" w:hAnsi="宋体" w:cs="宋体"/>
          <w:color w:val="000000" w:themeColor="text1"/>
          <w:kern w:val="0"/>
          <w:sz w:val="21"/>
          <w:szCs w:val="21"/>
          <w14:textFill>
            <w14:solidFill>
              <w14:schemeClr w14:val="tx1"/>
            </w14:solidFill>
          </w14:textFill>
        </w:rPr>
        <w:t>（每题</w:t>
      </w:r>
      <w:r>
        <w:rPr>
          <w:rFonts w:hint="eastAsia" w:ascii="宋体" w:hAnsi="宋体" w:cs="宋体"/>
          <w:color w:val="000000" w:themeColor="text1"/>
          <w:kern w:val="0"/>
          <w:sz w:val="21"/>
          <w:szCs w:val="21"/>
          <w:lang w:val="en-US" w:eastAsia="zh-CN"/>
          <w14:textFill>
            <w14:solidFill>
              <w14:schemeClr w14:val="tx1"/>
            </w14:solidFill>
          </w14:textFill>
        </w:rPr>
        <w:t>10</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2小题，共</w:t>
      </w:r>
      <w:r>
        <w:rPr>
          <w:rFonts w:hint="eastAsia" w:ascii="宋体" w:hAnsi="宋体" w:cs="宋体"/>
          <w:color w:val="000000" w:themeColor="text1"/>
          <w:kern w:val="0"/>
          <w:sz w:val="21"/>
          <w:szCs w:val="21"/>
          <w14:textFill>
            <w14:solidFill>
              <w14:schemeClr w14:val="tx1"/>
            </w14:solidFill>
          </w14:textFill>
        </w:rPr>
        <w:t>20分）。</w:t>
      </w:r>
    </w:p>
    <w:p>
      <w:pPr>
        <w:spacing w:line="360" w:lineRule="auto"/>
        <w:ind w:firstLine="420" w:firstLineChars="200"/>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cs="宋体"/>
          <w:color w:val="000000" w:themeColor="text1"/>
          <w:kern w:val="0"/>
          <w:sz w:val="21"/>
          <w:szCs w:val="21"/>
          <w:lang w:eastAsia="zh-CN"/>
          <w14:textFill>
            <w14:solidFill>
              <w14:schemeClr w14:val="tx1"/>
            </w14:solidFill>
          </w14:textFill>
        </w:rPr>
        <w:t>考试时长：</w:t>
      </w:r>
      <w:r>
        <w:rPr>
          <w:rFonts w:hint="eastAsia" w:ascii="宋体" w:hAnsi="宋体" w:cs="宋体"/>
          <w:color w:val="000000" w:themeColor="text1"/>
          <w:kern w:val="0"/>
          <w:sz w:val="21"/>
          <w:szCs w:val="21"/>
          <w:lang w:val="en-US" w:eastAsia="zh-CN"/>
          <w14:textFill>
            <w14:solidFill>
              <w14:schemeClr w14:val="tx1"/>
            </w14:solidFill>
          </w14:textFill>
        </w:rPr>
        <w:t>120分钟</w:t>
      </w:r>
    </w:p>
    <w:p>
      <w:pPr>
        <w:spacing w:line="360" w:lineRule="auto"/>
        <w:rPr>
          <w:rFonts w:hint="eastAsia" w:ascii="宋体" w:cs="宋体"/>
          <w:color w:val="000000" w:themeColor="text1"/>
          <w:kern w:val="0"/>
          <w:sz w:val="21"/>
          <w:szCs w:val="21"/>
          <w14:textFill>
            <w14:solidFill>
              <w14:schemeClr w14:val="tx1"/>
            </w14:solidFill>
          </w14:textFill>
        </w:rPr>
      </w:pPr>
    </w:p>
    <w:p>
      <w:pPr>
        <w:spacing w:line="360" w:lineRule="auto"/>
        <w:rPr>
          <w:rFonts w:cs="宋体" w:asciiTheme="minorEastAsia" w:hAnsiTheme="minorEastAsia" w:eastAsiaTheme="minorEastAsia"/>
          <w:b/>
          <w:color w:val="000000" w:themeColor="text1"/>
          <w:kern w:val="0"/>
          <w:sz w:val="28"/>
          <w:szCs w:val="28"/>
          <w14:textFill>
            <w14:solidFill>
              <w14:schemeClr w14:val="tx1"/>
            </w14:solidFill>
          </w14:textFill>
        </w:rPr>
      </w:pPr>
      <w:r>
        <w:rPr>
          <w:rFonts w:ascii="宋体" w:hAnsi="宋体" w:cs="宋体"/>
          <w:color w:val="000000" w:themeColor="text1"/>
          <w:kern w:val="0"/>
          <w:sz w:val="21"/>
          <w:szCs w:val="21"/>
          <w14:textFill>
            <w14:solidFill>
              <w14:schemeClr w14:val="tx1"/>
            </w14:solidFill>
          </w14:textFill>
        </w:rPr>
        <w:t xml:space="preserve">                </w:t>
      </w:r>
      <w:r>
        <w:rPr>
          <w:rFonts w:cs="宋体" w:asciiTheme="minorEastAsia" w:hAnsiTheme="minorEastAsia" w:eastAsiaTheme="minorEastAsia"/>
          <w:b/>
          <w:color w:val="000000" w:themeColor="text1"/>
          <w:kern w:val="0"/>
          <w:sz w:val="21"/>
          <w:szCs w:val="21"/>
          <w14:textFill>
            <w14:solidFill>
              <w14:schemeClr w14:val="tx1"/>
            </w14:solidFill>
          </w14:textFill>
        </w:rPr>
        <w:t xml:space="preserve">   </w:t>
      </w:r>
      <w:r>
        <w:rPr>
          <w:rFonts w:hint="eastAsia" w:cs="宋体" w:asciiTheme="minorEastAsia" w:hAnsiTheme="minorEastAsia" w:eastAsiaTheme="minorEastAsia"/>
          <w:b/>
          <w:color w:val="000000" w:themeColor="text1"/>
          <w:kern w:val="0"/>
          <w:sz w:val="28"/>
          <w:szCs w:val="28"/>
          <w14:textFill>
            <w14:solidFill>
              <w14:schemeClr w14:val="tx1"/>
            </w14:solidFill>
          </w14:textFill>
        </w:rPr>
        <w:t>第二部分</w:t>
      </w:r>
      <w:r>
        <w:rPr>
          <w:rFonts w:cs="宋体" w:asciiTheme="minorEastAsia" w:hAnsiTheme="minorEastAsia" w:eastAsiaTheme="minorEastAsia"/>
          <w:b/>
          <w:color w:val="000000" w:themeColor="text1"/>
          <w:kern w:val="0"/>
          <w:sz w:val="28"/>
          <w:szCs w:val="28"/>
          <w14:textFill>
            <w14:solidFill>
              <w14:schemeClr w14:val="tx1"/>
            </w14:solidFill>
          </w14:textFill>
        </w:rPr>
        <w:t xml:space="preserve">   </w:t>
      </w:r>
      <w:r>
        <w:rPr>
          <w:rFonts w:hint="eastAsia" w:cs="宋体" w:asciiTheme="minorEastAsia" w:hAnsiTheme="minorEastAsia" w:eastAsiaTheme="minorEastAsia"/>
          <w:b/>
          <w:color w:val="000000" w:themeColor="text1"/>
          <w:kern w:val="0"/>
          <w:sz w:val="28"/>
          <w:szCs w:val="28"/>
          <w14:textFill>
            <w14:solidFill>
              <w14:schemeClr w14:val="tx1"/>
            </w14:solidFill>
          </w14:textFill>
        </w:rPr>
        <w:t>各章考核要点与要求　</w:t>
      </w:r>
    </w:p>
    <w:p>
      <w:pPr>
        <w:spacing w:line="360" w:lineRule="auto"/>
        <w:jc w:val="center"/>
        <w:rPr>
          <w:rFonts w:cs="宋体" w:asciiTheme="minorEastAsia" w:hAnsiTheme="minorEastAsia" w:eastAsiaTheme="minorEastAsia"/>
          <w:b/>
          <w:color w:val="000000" w:themeColor="text1"/>
          <w:kern w:val="0"/>
          <w:sz w:val="21"/>
          <w:szCs w:val="21"/>
          <w14:textFill>
            <w14:solidFill>
              <w14:schemeClr w14:val="tx1"/>
            </w14:solidFill>
          </w14:textFill>
        </w:rPr>
      </w:pPr>
    </w:p>
    <w:bookmarkEnd w:id="0"/>
    <w:bookmarkEnd w:id="1"/>
    <w:p>
      <w:pPr>
        <w:widowControl/>
        <w:adjustRightInd w:val="0"/>
        <w:snapToGrid w:val="0"/>
        <w:spacing w:after="200" w:line="36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第一章 教育的产生与发展</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一、教育的涵义</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w:t>
      </w:r>
      <w:r>
        <w:rPr>
          <w:rFonts w:asciiTheme="minorEastAsia" w:hAnsiTheme="minorEastAsia" w:eastAsiaTheme="minorEastAsia"/>
          <w:color w:val="000000" w:themeColor="text1"/>
          <w:sz w:val="21"/>
          <w:szCs w:val="21"/>
          <w14:textFill>
            <w14:solidFill>
              <w14:schemeClr w14:val="tx1"/>
            </w14:solidFill>
          </w14:textFill>
        </w:rPr>
        <w:t>、教育的定义</w:t>
      </w:r>
      <w:r>
        <w:rPr>
          <w:rFonts w:hint="eastAsia" w:asciiTheme="minorEastAsia" w:hAnsiTheme="minorEastAsia" w:eastAsiaTheme="minorEastAsia"/>
          <w:color w:val="000000" w:themeColor="text1"/>
          <w:sz w:val="21"/>
          <w:szCs w:val="21"/>
          <w14:textFill>
            <w14:solidFill>
              <w14:schemeClr w14:val="tx1"/>
            </w14:solidFill>
          </w14:textFill>
        </w:rPr>
        <w:t xml:space="preserve">  要求：理解、识记</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2、教育的属性</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（1）教育的本质属性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（2）教育的社会属性  要求：识记、理解</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二、教育的基本要素及基本形态</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w:t>
      </w:r>
      <w:r>
        <w:rPr>
          <w:rFonts w:asciiTheme="minorEastAsia" w:hAnsiTheme="minorEastAsia" w:eastAsiaTheme="minorEastAsia"/>
          <w:color w:val="000000" w:themeColor="text1"/>
          <w:sz w:val="21"/>
          <w:szCs w:val="21"/>
          <w14:textFill>
            <w14:solidFill>
              <w14:schemeClr w14:val="tx1"/>
            </w14:solidFill>
          </w14:textFill>
        </w:rPr>
        <w:t>、教育的基本要素</w:t>
      </w:r>
      <w:r>
        <w:rPr>
          <w:rFonts w:hint="eastAsia" w:asciiTheme="minorEastAsia" w:hAnsiTheme="minorEastAsia" w:eastAsiaTheme="minorEastAsia"/>
          <w:color w:val="000000" w:themeColor="text1"/>
          <w:sz w:val="21"/>
          <w:szCs w:val="21"/>
          <w14:textFill>
            <w14:solidFill>
              <w14:schemeClr w14:val="tx1"/>
            </w14:solidFill>
          </w14:textFill>
        </w:rPr>
        <w:t xml:space="preserve">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2、教育的基本形态  要求：理解、运用</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三、 教育的起源*</w:t>
      </w:r>
    </w:p>
    <w:p>
      <w:pPr>
        <w:widowControl/>
        <w:adjustRightInd w:val="0"/>
        <w:snapToGrid w:val="0"/>
        <w:spacing w:after="200" w:line="360" w:lineRule="auto"/>
        <w:ind w:firstLine="210" w:firstLineChars="100"/>
        <w:contextualSpacing/>
        <w:jc w:val="left"/>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1、生物起源论  要求：识记、理解</w:t>
      </w:r>
    </w:p>
    <w:p>
      <w:pPr>
        <w:widowControl/>
        <w:adjustRightInd w:val="0"/>
        <w:snapToGrid w:val="0"/>
        <w:spacing w:after="200" w:line="360" w:lineRule="auto"/>
        <w:ind w:firstLine="210" w:firstLineChars="100"/>
        <w:contextualSpacing/>
        <w:jc w:val="left"/>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2、心理起源论  要求：识记、理解</w:t>
      </w:r>
    </w:p>
    <w:p>
      <w:pPr>
        <w:snapToGrid w:val="0"/>
        <w:spacing w:line="360" w:lineRule="auto"/>
        <w:ind w:firstLine="210" w:firstLineChars="100"/>
        <w:contextualSpacing/>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3、劳动起源说  要求：识记、理解</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四、 教育的历史发展</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w:t>
      </w:r>
      <w:r>
        <w:rPr>
          <w:rFonts w:asciiTheme="minorEastAsia" w:hAnsiTheme="minorEastAsia" w:eastAsiaTheme="minorEastAsia"/>
          <w:color w:val="000000" w:themeColor="text1"/>
          <w:sz w:val="21"/>
          <w:szCs w:val="21"/>
          <w14:textFill>
            <w14:solidFill>
              <w14:schemeClr w14:val="tx1"/>
            </w14:solidFill>
          </w14:textFill>
        </w:rPr>
        <w:t>、原始社会的教育</w:t>
      </w:r>
      <w:r>
        <w:rPr>
          <w:rFonts w:hint="eastAsia" w:asciiTheme="minorEastAsia" w:hAnsiTheme="minorEastAsia" w:eastAsiaTheme="minorEastAsia"/>
          <w:color w:val="000000" w:themeColor="text1"/>
          <w:sz w:val="21"/>
          <w:szCs w:val="21"/>
          <w14:textFill>
            <w14:solidFill>
              <w14:schemeClr w14:val="tx1"/>
            </w14:solidFill>
          </w14:textFill>
        </w:rPr>
        <w:t xml:space="preserve">  要求：识记、领会、理解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古代社会的教育</w:t>
      </w:r>
      <w:r>
        <w:rPr>
          <w:rFonts w:hint="eastAsia" w:asciiTheme="minorEastAsia" w:hAnsiTheme="minorEastAsia" w:eastAsiaTheme="minorEastAsia"/>
          <w:color w:val="000000" w:themeColor="text1"/>
          <w:sz w:val="21"/>
          <w:szCs w:val="21"/>
          <w14:textFill>
            <w14:solidFill>
              <w14:schemeClr w14:val="tx1"/>
            </w14:solidFill>
          </w14:textFill>
        </w:rPr>
        <w:t xml:space="preserve">*  </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（1）奴隶社会的教育   要求：识记、领会、理解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（2）封建社会的教育  要求：识记、领会、理解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（3）古代社会教育的特点  要求：识记、领会、理解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3、近代社会的教育  要求：领会、理解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4、现代社会的教育  要求：识记、领会、理解</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p>
    <w:p>
      <w:pPr>
        <w:spacing w:line="360" w:lineRule="auto"/>
        <w:jc w:val="center"/>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第二章   教育学概述</w:t>
      </w:r>
    </w:p>
    <w:p>
      <w:pPr>
        <w:pStyle w:val="16"/>
        <w:numPr>
          <w:ilvl w:val="0"/>
          <w:numId w:val="3"/>
        </w:numPr>
        <w:spacing w:line="360" w:lineRule="auto"/>
        <w:ind w:firstLineChars="0"/>
        <w:rPr>
          <w:rFonts w:asciiTheme="minorEastAsia" w:hAnsiTheme="minorEastAsia"/>
          <w:b/>
          <w:color w:val="000000" w:themeColor="text1"/>
          <w:sz w:val="21"/>
          <w:szCs w:val="21"/>
          <w14:textFill>
            <w14:solidFill>
              <w14:schemeClr w14:val="tx1"/>
            </w14:solidFill>
          </w14:textFill>
        </w:rPr>
      </w:pPr>
      <w:r>
        <w:rPr>
          <w:rFonts w:hint="eastAsia" w:asciiTheme="minorEastAsia" w:hAnsiTheme="minorEastAsia"/>
          <w:b/>
          <w:color w:val="000000" w:themeColor="text1"/>
          <w:sz w:val="21"/>
          <w:szCs w:val="21"/>
          <w14:textFill>
            <w14:solidFill>
              <w14:schemeClr w14:val="tx1"/>
            </w14:solidFill>
          </w14:textFill>
        </w:rPr>
        <w:t>教育学的研究对象</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1、教育学的词源考察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2、教育学的研究对象  要求：识记、理解</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二、教育学的的产生和发展过程</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w:t>
      </w:r>
      <w:r>
        <w:rPr>
          <w:rFonts w:asciiTheme="minorEastAsia" w:hAnsiTheme="minorEastAsia" w:eastAsiaTheme="minorEastAsia"/>
          <w:color w:val="000000" w:themeColor="text1"/>
          <w:sz w:val="21"/>
          <w:szCs w:val="21"/>
          <w14:textFill>
            <w14:solidFill>
              <w14:schemeClr w14:val="tx1"/>
            </w14:solidFill>
          </w14:textFill>
        </w:rPr>
        <w:t>、教育学的萌芽阶段</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（1）孔子的教育思想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（2）《学记》中的教育思想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（3）孟子的教育思想  要求：识记、理解</w:t>
      </w:r>
    </w:p>
    <w:p>
      <w:pPr>
        <w:spacing w:line="360" w:lineRule="auto"/>
        <w:ind w:firstLine="315" w:firstLineChars="15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(4)墨子的教育思想   要求：识记、理解</w:t>
      </w:r>
      <w:r>
        <w:rPr>
          <w:rFonts w:asciiTheme="minorEastAsia" w:hAnsiTheme="minorEastAsia" w:eastAsiaTheme="minorEastAsia"/>
          <w:color w:val="000000" w:themeColor="text1"/>
          <w:sz w:val="21"/>
          <w:szCs w:val="21"/>
          <w14:textFill>
            <w14:solidFill>
              <w14:schemeClr w14:val="tx1"/>
            </w14:solidFill>
          </w14:textFill>
        </w:rPr>
        <w:tab/>
      </w:r>
    </w:p>
    <w:p>
      <w:pPr>
        <w:spacing w:line="360" w:lineRule="auto"/>
        <w:ind w:firstLine="315" w:firstLineChars="15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(5)苏格拉底与产婆术  要求：识记、理解</w:t>
      </w:r>
    </w:p>
    <w:p>
      <w:pPr>
        <w:spacing w:line="360" w:lineRule="auto"/>
        <w:ind w:firstLine="315" w:firstLineChars="15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(6)柏拉图的《理想国》要求：识记、理解</w:t>
      </w:r>
    </w:p>
    <w:p>
      <w:pPr>
        <w:spacing w:line="360" w:lineRule="auto"/>
        <w:ind w:firstLine="315" w:firstLineChars="15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(7)亚里士多德的和谐发展教育  要求：识记、理解</w:t>
      </w:r>
    </w:p>
    <w:p>
      <w:pPr>
        <w:spacing w:line="360" w:lineRule="auto"/>
        <w:ind w:firstLine="315" w:firstLineChars="15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(8)昆体良的《雄辩术原理》  要求：识记、理解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 2、</w:t>
      </w:r>
      <w:r>
        <w:rPr>
          <w:rFonts w:asciiTheme="minorEastAsia" w:hAnsiTheme="minorEastAsia" w:eastAsiaTheme="minorEastAsia"/>
          <w:color w:val="000000" w:themeColor="text1"/>
          <w:sz w:val="21"/>
          <w:szCs w:val="21"/>
          <w14:textFill>
            <w14:solidFill>
              <w14:schemeClr w14:val="tx1"/>
            </w14:solidFill>
          </w14:textFill>
        </w:rPr>
        <w:t>教育学的建立</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（1）夸美纽斯的《大教学论》要求：识记、理解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（2）洛克的《教育漫话》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（3）卢梭的《爱弥儿》要求：识记、理解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（4）斯宾塞的《教育论》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（5）赫尔巴特的《普通教育学》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（6）杜威的《民主主义与教育》要求：识记、理解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3、20世纪教育学的多元化发展</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（1）实验教育学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（2）文化教育学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（3）实用主义教育学要求：识记、理解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（4）马克思主义教育学  要求：识记、理解</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4、当代教育理论的发展要求：识记、理解、运用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（1）布鲁纳</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（2）赞可夫</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（3）瓦根舍因</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（4）皮亚杰</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（5）布鲁姆</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p>
    <w:p>
      <w:pPr>
        <w:spacing w:line="360" w:lineRule="auto"/>
        <w:jc w:val="center"/>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第三章  教育与社会发展</w:t>
      </w:r>
    </w:p>
    <w:p>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 教育与生产力的关系</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1、生产力对教育的决定作用    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（1）生产力发展水平制约着教育事业发展的规模和速度</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（2）生产力发展水平制约着人才培养的规格和教育结构</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（3）生产力发展水平制约着教学内容、教学方法与教学组织形式的发展与变革</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2、教育对生产力的促进作用（教育的经济功能）   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（1）教育再生产劳动力，为社会经济发展培养合格的劳动者和专门性人才</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（2）教育再生产科学技术，促进劳动手段和劳动对象的更新。</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二、教育与政治经济制度的关系</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1、政治经济制度对教育的制约作用    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（1）政治经济制度决定着教育的领导权</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（2）政治经济制度决定着受教育的权利</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（3）政治经济制度决定教育目的的性质和思想品德教育的内容</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（4）政治经济制度制约教育制度</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2、教育对政治经济制度的反作用（教育的政治功能）  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（1）教育培养出社会政治经济制度所需要的人才</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（2）教育通过宣传思想、形成舆论作用于一定的政治经济制度</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（3）教育促进社会政治民主化</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三、 教育与文化的关系</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1、文化对教育的制约作用   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（1）文化影响教育目的的确立</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（2）文化影响教育内容的选择</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（3）文化影响教育教学方法的使用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2、教育对文化的促进作用（教育的文化功能）  要求：识记、理解、运用</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（1）教育能够传承文化人类</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（2）教育能够选择和批判文化</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（3）教育能够交流和融合文化</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（4）教育能够更新和创造文化</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 xml:space="preserve">四、 教育的相对独立性  </w:t>
      </w:r>
      <w:r>
        <w:rPr>
          <w:rFonts w:hint="eastAsia" w:asciiTheme="minorEastAsia" w:hAnsiTheme="minorEastAsia" w:eastAsiaTheme="minorEastAsia"/>
          <w:color w:val="000000" w:themeColor="text1"/>
          <w:sz w:val="21"/>
          <w:szCs w:val="21"/>
          <w14:textFill>
            <w14:solidFill>
              <w14:schemeClr w14:val="tx1"/>
            </w14:solidFill>
          </w14:textFill>
        </w:rPr>
        <w:t xml:space="preserve">要求：识记、理解、运用 </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1、教育相对独立性的含义</w:t>
      </w:r>
    </w:p>
    <w:p>
      <w:pPr>
        <w:spacing w:line="360" w:lineRule="auto"/>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2、教育相对独立性的表现</w:t>
      </w:r>
    </w:p>
    <w:p>
      <w:pPr>
        <w:spacing w:line="360" w:lineRule="auto"/>
        <w:rPr>
          <w:rFonts w:hint="eastAsia" w:cs="宋体" w:asciiTheme="minorEastAsia" w:hAnsiTheme="minorEastAsia" w:eastAsiaTheme="minorEastAsia"/>
          <w:b/>
          <w:color w:val="000000" w:themeColor="text1"/>
          <w:kern w:val="0"/>
          <w:sz w:val="21"/>
          <w:szCs w:val="21"/>
          <w14:textFill>
            <w14:solidFill>
              <w14:schemeClr w14:val="tx1"/>
            </w14:solidFill>
          </w14:textFill>
        </w:rPr>
      </w:pPr>
    </w:p>
    <w:p>
      <w:pPr>
        <w:spacing w:line="360" w:lineRule="auto"/>
        <w:jc w:val="center"/>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第四</w:t>
      </w:r>
      <w:r>
        <w:rPr>
          <w:rFonts w:asciiTheme="minorEastAsia" w:hAnsiTheme="minorEastAsia" w:eastAsiaTheme="minorEastAsia"/>
          <w:b/>
          <w:color w:val="000000" w:themeColor="text1"/>
          <w:sz w:val="21"/>
          <w:szCs w:val="21"/>
          <w14:textFill>
            <w14:solidFill>
              <w14:schemeClr w14:val="tx1"/>
            </w14:solidFill>
          </w14:textFill>
        </w:rPr>
        <w:t xml:space="preserve">章 </w:t>
      </w:r>
      <w:r>
        <w:rPr>
          <w:rFonts w:hint="eastAsia" w:asciiTheme="minorEastAsia" w:hAnsiTheme="minorEastAsia" w:eastAsiaTheme="minorEastAsia"/>
          <w:b/>
          <w:color w:val="000000" w:themeColor="text1"/>
          <w:sz w:val="21"/>
          <w:szCs w:val="21"/>
          <w14:textFill>
            <w14:solidFill>
              <w14:schemeClr w14:val="tx1"/>
            </w14:solidFill>
          </w14:textFill>
        </w:rPr>
        <w:t>教</w:t>
      </w:r>
      <w:r>
        <w:rPr>
          <w:rFonts w:asciiTheme="minorEastAsia" w:hAnsiTheme="minorEastAsia" w:eastAsiaTheme="minorEastAsia"/>
          <w:b/>
          <w:color w:val="000000" w:themeColor="text1"/>
          <w:sz w:val="21"/>
          <w:szCs w:val="21"/>
          <w14:textFill>
            <w14:solidFill>
              <w14:schemeClr w14:val="tx1"/>
            </w14:solidFill>
          </w14:textFill>
        </w:rPr>
        <w:t>育与人的发展</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w:t>
      </w:r>
      <w:r>
        <w:rPr>
          <w:rFonts w:asciiTheme="minorEastAsia" w:hAnsiTheme="minorEastAsia" w:eastAsiaTheme="minorEastAsia"/>
          <w:b/>
          <w:color w:val="000000" w:themeColor="text1"/>
          <w:sz w:val="21"/>
          <w:szCs w:val="21"/>
          <w14:textFill>
            <w14:solidFill>
              <w14:schemeClr w14:val="tx1"/>
            </w14:solidFill>
          </w14:textFill>
        </w:rPr>
        <w:t>个</w:t>
      </w:r>
      <w:r>
        <w:rPr>
          <w:rFonts w:hint="eastAsia" w:asciiTheme="minorEastAsia" w:hAnsiTheme="minorEastAsia" w:eastAsiaTheme="minorEastAsia"/>
          <w:b/>
          <w:color w:val="000000" w:themeColor="text1"/>
          <w:sz w:val="21"/>
          <w:szCs w:val="21"/>
          <w14:textFill>
            <w14:solidFill>
              <w14:schemeClr w14:val="tx1"/>
            </w14:solidFill>
          </w14:textFill>
        </w:rPr>
        <w:t>体</w:t>
      </w:r>
      <w:r>
        <w:rPr>
          <w:rFonts w:asciiTheme="minorEastAsia" w:hAnsiTheme="minorEastAsia" w:eastAsiaTheme="minorEastAsia"/>
          <w:b/>
          <w:color w:val="000000" w:themeColor="text1"/>
          <w:sz w:val="21"/>
          <w:szCs w:val="21"/>
          <w14:textFill>
            <w14:solidFill>
              <w14:schemeClr w14:val="tx1"/>
            </w14:solidFill>
          </w14:textFill>
        </w:rPr>
        <w:t>身心发展的概念</w:t>
      </w:r>
      <w:r>
        <w:rPr>
          <w:rFonts w:hint="eastAsia" w:asciiTheme="minorEastAsia" w:hAnsiTheme="minorEastAsia" w:eastAsiaTheme="minorEastAsia"/>
          <w:b/>
          <w:color w:val="000000" w:themeColor="text1"/>
          <w:sz w:val="21"/>
          <w:szCs w:val="21"/>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（要</w:t>
      </w:r>
      <w:r>
        <w:rPr>
          <w:rFonts w:asciiTheme="minorEastAsia" w:hAnsiTheme="minorEastAsia" w:eastAsiaTheme="minorEastAsia"/>
          <w:color w:val="000000" w:themeColor="text1"/>
          <w:sz w:val="21"/>
          <w:szCs w:val="21"/>
          <w14:textFill>
            <w14:solidFill>
              <w14:schemeClr w14:val="tx1"/>
            </w14:solidFill>
          </w14:textFill>
        </w:rPr>
        <w:t>求：识记、理解</w:t>
      </w:r>
      <w:r>
        <w:rPr>
          <w:rFonts w:hint="eastAsia" w:asciiTheme="minorEastAsia" w:hAnsiTheme="minorEastAsia" w:eastAsiaTheme="minorEastAsia"/>
          <w:color w:val="000000" w:themeColor="text1"/>
          <w:sz w:val="21"/>
          <w:szCs w:val="21"/>
          <w14:textFill>
            <w14:solidFill>
              <w14:schemeClr w14:val="tx1"/>
            </w14:solidFill>
          </w14:textFill>
        </w:rPr>
        <w:t>）</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w:t>
      </w:r>
      <w:r>
        <w:rPr>
          <w:rFonts w:asciiTheme="minorEastAsia" w:hAnsiTheme="minorEastAsia" w:eastAsiaTheme="minorEastAsia"/>
          <w:b/>
          <w:color w:val="000000" w:themeColor="text1"/>
          <w:sz w:val="21"/>
          <w:szCs w:val="21"/>
          <w14:textFill>
            <w14:solidFill>
              <w14:schemeClr w14:val="tx1"/>
            </w14:solidFill>
          </w14:textFill>
        </w:rPr>
        <w:t>关于人的认识</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w:t>
      </w:r>
      <w:r>
        <w:rPr>
          <w:rFonts w:asciiTheme="minorEastAsia" w:hAnsiTheme="minorEastAsia" w:eastAsiaTheme="minorEastAsia"/>
          <w:color w:val="000000" w:themeColor="text1"/>
          <w:sz w:val="21"/>
          <w:szCs w:val="21"/>
          <w14:textFill>
            <w14:solidFill>
              <w14:schemeClr w14:val="tx1"/>
            </w14:solidFill>
          </w14:textFill>
        </w:rPr>
        <w:t>人的特性</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人的本质</w:t>
      </w:r>
      <w:r>
        <w:rPr>
          <w:rFonts w:hint="eastAsia" w:asciiTheme="minorEastAsia" w:hAnsiTheme="minorEastAsia" w:eastAsiaTheme="minorEastAsia"/>
          <w:color w:val="000000" w:themeColor="text1"/>
          <w:sz w:val="21"/>
          <w:szCs w:val="21"/>
          <w14:textFill>
            <w14:solidFill>
              <w14:schemeClr w14:val="tx1"/>
            </w14:solidFill>
          </w14:textFill>
        </w:rPr>
        <w:t xml:space="preserve">  （要求：识记、理解）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w:t>
      </w:r>
      <w:r>
        <w:rPr>
          <w:rFonts w:asciiTheme="minorEastAsia" w:hAnsiTheme="minorEastAsia" w:eastAsiaTheme="minorEastAsia"/>
          <w:color w:val="000000" w:themeColor="text1"/>
          <w:sz w:val="21"/>
          <w:szCs w:val="21"/>
          <w14:textFill>
            <w14:solidFill>
              <w14:schemeClr w14:val="tx1"/>
            </w14:solidFill>
          </w14:textFill>
        </w:rPr>
        <w:t>马克思主义</w:t>
      </w:r>
      <w:r>
        <w:rPr>
          <w:rFonts w:hint="eastAsia" w:asciiTheme="minorEastAsia" w:hAnsiTheme="minorEastAsia" w:eastAsiaTheme="minorEastAsia"/>
          <w:color w:val="000000" w:themeColor="text1"/>
          <w:sz w:val="21"/>
          <w:szCs w:val="21"/>
          <w14:textFill>
            <w14:solidFill>
              <w14:schemeClr w14:val="tx1"/>
            </w14:solidFill>
          </w14:textFill>
        </w:rPr>
        <w:t>人</w:t>
      </w:r>
      <w:r>
        <w:rPr>
          <w:rFonts w:asciiTheme="minorEastAsia" w:hAnsiTheme="minorEastAsia" w:eastAsiaTheme="minorEastAsia"/>
          <w:color w:val="000000" w:themeColor="text1"/>
          <w:sz w:val="21"/>
          <w:szCs w:val="21"/>
          <w14:textFill>
            <w14:solidFill>
              <w14:schemeClr w14:val="tx1"/>
            </w14:solidFill>
          </w14:textFill>
        </w:rPr>
        <w:t>的本质观</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三</w:t>
      </w:r>
      <w:r>
        <w:rPr>
          <w:rFonts w:asciiTheme="minorEastAsia" w:hAnsiTheme="minorEastAsia" w:eastAsiaTheme="minorEastAsia"/>
          <w:b/>
          <w:color w:val="000000" w:themeColor="text1"/>
          <w:sz w:val="21"/>
          <w:szCs w:val="21"/>
          <w14:textFill>
            <w14:solidFill>
              <w14:schemeClr w14:val="tx1"/>
            </w14:solidFill>
          </w14:textFill>
        </w:rPr>
        <w:t>、个</w:t>
      </w:r>
      <w:r>
        <w:rPr>
          <w:rFonts w:hint="eastAsia" w:asciiTheme="minorEastAsia" w:hAnsiTheme="minorEastAsia" w:eastAsiaTheme="minorEastAsia"/>
          <w:b/>
          <w:color w:val="000000" w:themeColor="text1"/>
          <w:sz w:val="21"/>
          <w:szCs w:val="21"/>
          <w14:textFill>
            <w14:solidFill>
              <w14:schemeClr w14:val="tx1"/>
            </w14:solidFill>
          </w14:textFill>
        </w:rPr>
        <w:t>体</w:t>
      </w:r>
      <w:r>
        <w:rPr>
          <w:rFonts w:asciiTheme="minorEastAsia" w:hAnsiTheme="minorEastAsia" w:eastAsiaTheme="minorEastAsia"/>
          <w:b/>
          <w:color w:val="000000" w:themeColor="text1"/>
          <w:sz w:val="21"/>
          <w:szCs w:val="21"/>
          <w14:textFill>
            <w14:solidFill>
              <w14:schemeClr w14:val="tx1"/>
            </w14:solidFill>
          </w14:textFill>
        </w:rPr>
        <w:t>身心发展的规律</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、各项发</w:t>
      </w:r>
      <w:r>
        <w:rPr>
          <w:rFonts w:asciiTheme="minorEastAsia" w:hAnsiTheme="minorEastAsia" w:eastAsiaTheme="minorEastAsia"/>
          <w:color w:val="000000" w:themeColor="text1"/>
          <w:sz w:val="21"/>
          <w:szCs w:val="21"/>
          <w14:textFill>
            <w14:solidFill>
              <w14:schemeClr w14:val="tx1"/>
            </w14:solidFill>
          </w14:textFill>
        </w:rPr>
        <w:t>展规律的含义</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2、各项</w:t>
      </w:r>
      <w:r>
        <w:rPr>
          <w:rFonts w:asciiTheme="minorEastAsia" w:hAnsiTheme="minorEastAsia" w:eastAsiaTheme="minorEastAsia"/>
          <w:color w:val="000000" w:themeColor="text1"/>
          <w:sz w:val="21"/>
          <w:szCs w:val="21"/>
          <w14:textFill>
            <w14:solidFill>
              <w14:schemeClr w14:val="tx1"/>
            </w14:solidFill>
          </w14:textFill>
        </w:rPr>
        <w:t>发展规律的</w:t>
      </w:r>
      <w:r>
        <w:rPr>
          <w:rFonts w:hint="eastAsia" w:asciiTheme="minorEastAsia" w:hAnsiTheme="minorEastAsia" w:eastAsiaTheme="minorEastAsia"/>
          <w:color w:val="000000" w:themeColor="text1"/>
          <w:sz w:val="21"/>
          <w:szCs w:val="21"/>
          <w14:textFill>
            <w14:solidFill>
              <w14:schemeClr w14:val="tx1"/>
            </w14:solidFill>
          </w14:textFill>
        </w:rPr>
        <w:t>具体</w:t>
      </w:r>
      <w:r>
        <w:rPr>
          <w:rFonts w:asciiTheme="minorEastAsia" w:hAnsiTheme="minorEastAsia" w:eastAsiaTheme="minorEastAsia"/>
          <w:color w:val="000000" w:themeColor="text1"/>
          <w:sz w:val="21"/>
          <w:szCs w:val="21"/>
          <w14:textFill>
            <w14:solidFill>
              <w14:schemeClr w14:val="tx1"/>
            </w14:solidFill>
          </w14:textFill>
        </w:rPr>
        <w:t>表现</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求：理解</w:t>
      </w:r>
      <w:r>
        <w:rPr>
          <w:rFonts w:hint="eastAsia" w:asciiTheme="minorEastAsia" w:hAnsiTheme="minorEastAsia" w:eastAsiaTheme="minorEastAsia"/>
          <w:color w:val="000000" w:themeColor="text1"/>
          <w:sz w:val="21"/>
          <w:szCs w:val="21"/>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领会）</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14:textFill>
            <w14:solidFill>
              <w14:schemeClr w14:val="tx1"/>
            </w14:solidFill>
          </w14:textFill>
        </w:rPr>
        <w:t>、依</w:t>
      </w:r>
      <w:r>
        <w:rPr>
          <w:rFonts w:asciiTheme="minorEastAsia" w:hAnsiTheme="minorEastAsia" w:eastAsiaTheme="minorEastAsia"/>
          <w:color w:val="000000" w:themeColor="text1"/>
          <w:sz w:val="21"/>
          <w:szCs w:val="21"/>
          <w14:textFill>
            <w14:solidFill>
              <w14:schemeClr w14:val="tx1"/>
            </w14:solidFill>
          </w14:textFill>
        </w:rPr>
        <w:t>据个体身心发展规律教师</w:t>
      </w:r>
      <w:r>
        <w:rPr>
          <w:rFonts w:hint="eastAsia" w:asciiTheme="minorEastAsia" w:hAnsiTheme="minorEastAsia" w:eastAsiaTheme="minorEastAsia"/>
          <w:color w:val="000000" w:themeColor="text1"/>
          <w:sz w:val="21"/>
          <w:szCs w:val="21"/>
          <w14:textFill>
            <w14:solidFill>
              <w14:schemeClr w14:val="tx1"/>
            </w14:solidFill>
          </w14:textFill>
        </w:rPr>
        <w:t>的</w:t>
      </w:r>
      <w:r>
        <w:rPr>
          <w:rFonts w:asciiTheme="minorEastAsia" w:hAnsiTheme="minorEastAsia" w:eastAsiaTheme="minorEastAsia"/>
          <w:color w:val="000000" w:themeColor="text1"/>
          <w:sz w:val="21"/>
          <w:szCs w:val="21"/>
          <w14:textFill>
            <w14:solidFill>
              <w14:schemeClr w14:val="tx1"/>
            </w14:solidFill>
          </w14:textFill>
        </w:rPr>
        <w:t>应对方法</w:t>
      </w:r>
      <w:r>
        <w:rPr>
          <w:rFonts w:hint="eastAsia" w:asciiTheme="minorEastAsia" w:hAnsiTheme="minorEastAsia" w:eastAsiaTheme="minorEastAsia"/>
          <w:color w:val="000000" w:themeColor="text1"/>
          <w:sz w:val="21"/>
          <w:szCs w:val="21"/>
          <w14:textFill>
            <w14:solidFill>
              <w14:schemeClr w14:val="tx1"/>
            </w14:solidFill>
          </w14:textFill>
        </w:rPr>
        <w:t xml:space="preserve">  （要求</w:t>
      </w:r>
      <w:r>
        <w:rPr>
          <w:rFonts w:asciiTheme="minorEastAsia" w:hAnsiTheme="minorEastAsia" w:eastAsiaTheme="minorEastAsia"/>
          <w:color w:val="000000" w:themeColor="text1"/>
          <w:sz w:val="21"/>
          <w:szCs w:val="21"/>
          <w14:textFill>
            <w14:solidFill>
              <w14:schemeClr w14:val="tx1"/>
            </w14:solidFill>
          </w14:textFill>
        </w:rPr>
        <w:t>：领会、应用）</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四</w:t>
      </w:r>
      <w:r>
        <w:rPr>
          <w:rFonts w:asciiTheme="minorEastAsia" w:hAnsiTheme="minorEastAsia" w:eastAsiaTheme="minorEastAsia"/>
          <w:b/>
          <w:color w:val="000000" w:themeColor="text1"/>
          <w:sz w:val="21"/>
          <w:szCs w:val="21"/>
          <w14:textFill>
            <w14:solidFill>
              <w14:schemeClr w14:val="tx1"/>
            </w14:solidFill>
          </w14:textFill>
        </w:rPr>
        <w:t>、个体身心发展的动因</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、各种</w:t>
      </w:r>
      <w:r>
        <w:rPr>
          <w:rFonts w:asciiTheme="minorEastAsia" w:hAnsiTheme="minorEastAsia" w:eastAsiaTheme="minorEastAsia"/>
          <w:color w:val="000000" w:themeColor="text1"/>
          <w:sz w:val="21"/>
          <w:szCs w:val="21"/>
          <w14:textFill>
            <w14:solidFill>
              <w14:schemeClr w14:val="tx1"/>
            </w14:solidFill>
          </w14:textFill>
        </w:rPr>
        <w:t>不同</w:t>
      </w:r>
      <w:r>
        <w:rPr>
          <w:rFonts w:hint="eastAsia" w:asciiTheme="minorEastAsia" w:hAnsiTheme="minorEastAsia" w:eastAsiaTheme="minorEastAsia"/>
          <w:color w:val="000000" w:themeColor="text1"/>
          <w:sz w:val="21"/>
          <w:szCs w:val="21"/>
          <w14:textFill>
            <w14:solidFill>
              <w14:schemeClr w14:val="tx1"/>
            </w14:solidFill>
          </w14:textFill>
        </w:rPr>
        <w:t>动</w:t>
      </w:r>
      <w:r>
        <w:rPr>
          <w:rFonts w:asciiTheme="minorEastAsia" w:hAnsiTheme="minorEastAsia" w:eastAsiaTheme="minorEastAsia"/>
          <w:color w:val="000000" w:themeColor="text1"/>
          <w:sz w:val="21"/>
          <w:szCs w:val="21"/>
          <w14:textFill>
            <w14:solidFill>
              <w14:schemeClr w14:val="tx1"/>
            </w14:solidFill>
          </w14:textFill>
        </w:rPr>
        <w:t>因</w:t>
      </w:r>
      <w:r>
        <w:rPr>
          <w:rFonts w:hint="eastAsia" w:asciiTheme="minorEastAsia" w:hAnsiTheme="minorEastAsia" w:eastAsiaTheme="minorEastAsia"/>
          <w:color w:val="000000" w:themeColor="text1"/>
          <w:sz w:val="21"/>
          <w:szCs w:val="21"/>
          <w14:textFill>
            <w14:solidFill>
              <w14:schemeClr w14:val="tx1"/>
            </w14:solidFill>
          </w14:textFill>
        </w:rPr>
        <w:t>论</w:t>
      </w:r>
      <w:r>
        <w:rPr>
          <w:rFonts w:asciiTheme="minorEastAsia" w:hAnsiTheme="minorEastAsia" w:eastAsiaTheme="minorEastAsia"/>
          <w:color w:val="000000" w:themeColor="text1"/>
          <w:sz w:val="21"/>
          <w:szCs w:val="21"/>
          <w14:textFill>
            <w14:solidFill>
              <w14:schemeClr w14:val="tx1"/>
            </w14:solidFill>
          </w14:textFill>
        </w:rPr>
        <w:t>的内涵</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2、各种</w:t>
      </w:r>
      <w:r>
        <w:rPr>
          <w:rFonts w:asciiTheme="minorEastAsia" w:hAnsiTheme="minorEastAsia" w:eastAsiaTheme="minorEastAsia"/>
          <w:color w:val="000000" w:themeColor="text1"/>
          <w:sz w:val="21"/>
          <w:szCs w:val="21"/>
          <w14:textFill>
            <w14:solidFill>
              <w14:schemeClr w14:val="tx1"/>
            </w14:solidFill>
          </w14:textFill>
        </w:rPr>
        <w:t>不同动因论的代表人物及</w:t>
      </w:r>
      <w:r>
        <w:rPr>
          <w:rFonts w:hint="eastAsia" w:asciiTheme="minorEastAsia" w:hAnsiTheme="minorEastAsia" w:eastAsiaTheme="minorEastAsia"/>
          <w:color w:val="000000" w:themeColor="text1"/>
          <w:sz w:val="21"/>
          <w:szCs w:val="21"/>
          <w14:textFill>
            <w14:solidFill>
              <w14:schemeClr w14:val="tx1"/>
            </w14:solidFill>
          </w14:textFill>
        </w:rPr>
        <w:t>其</w:t>
      </w:r>
      <w:r>
        <w:rPr>
          <w:rFonts w:asciiTheme="minorEastAsia" w:hAnsiTheme="minorEastAsia" w:eastAsiaTheme="minorEastAsia"/>
          <w:color w:val="000000" w:themeColor="text1"/>
          <w:sz w:val="21"/>
          <w:szCs w:val="21"/>
          <w14:textFill>
            <w14:solidFill>
              <w14:schemeClr w14:val="tx1"/>
            </w14:solidFill>
          </w14:textFill>
        </w:rPr>
        <w:t>观点</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五</w:t>
      </w:r>
      <w:r>
        <w:rPr>
          <w:rFonts w:asciiTheme="minorEastAsia" w:hAnsiTheme="minorEastAsia" w:eastAsiaTheme="minorEastAsia"/>
          <w:b/>
          <w:color w:val="000000" w:themeColor="text1"/>
          <w:sz w:val="21"/>
          <w:szCs w:val="21"/>
          <w14:textFill>
            <w14:solidFill>
              <w14:schemeClr w14:val="tx1"/>
            </w14:solidFill>
          </w14:textFill>
        </w:rPr>
        <w:t>、影响个体身心发展的主要因</w:t>
      </w:r>
      <w:r>
        <w:rPr>
          <w:rFonts w:hint="eastAsia" w:asciiTheme="minorEastAsia" w:hAnsiTheme="minorEastAsia" w:eastAsiaTheme="minorEastAsia"/>
          <w:b/>
          <w:color w:val="000000" w:themeColor="text1"/>
          <w:sz w:val="21"/>
          <w:szCs w:val="21"/>
          <w14:textFill>
            <w14:solidFill>
              <w14:schemeClr w14:val="tx1"/>
            </w14:solidFill>
          </w14:textFill>
        </w:rPr>
        <w:t>素</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各影响</w:t>
      </w:r>
      <w:r>
        <w:rPr>
          <w:rFonts w:hint="eastAsia" w:asciiTheme="minorEastAsia" w:hAnsiTheme="minorEastAsia" w:eastAsiaTheme="minorEastAsia"/>
          <w:color w:val="000000" w:themeColor="text1"/>
          <w:sz w:val="21"/>
          <w:szCs w:val="21"/>
          <w14:textFill>
            <w14:solidFill>
              <w14:schemeClr w14:val="tx1"/>
            </w14:solidFill>
          </w14:textFill>
        </w:rPr>
        <w:t>因素</w:t>
      </w:r>
      <w:r>
        <w:rPr>
          <w:rFonts w:asciiTheme="minorEastAsia" w:hAnsiTheme="minorEastAsia" w:eastAsiaTheme="minorEastAsia"/>
          <w:color w:val="000000" w:themeColor="text1"/>
          <w:sz w:val="21"/>
          <w:szCs w:val="21"/>
          <w14:textFill>
            <w14:solidFill>
              <w14:schemeClr w14:val="tx1"/>
            </w14:solidFill>
          </w14:textFill>
        </w:rPr>
        <w:t>的</w:t>
      </w:r>
      <w:r>
        <w:rPr>
          <w:rFonts w:hint="eastAsia" w:asciiTheme="minorEastAsia" w:hAnsiTheme="minorEastAsia" w:eastAsiaTheme="minorEastAsia"/>
          <w:color w:val="000000" w:themeColor="text1"/>
          <w:sz w:val="21"/>
          <w:szCs w:val="21"/>
          <w14:textFill>
            <w14:solidFill>
              <w14:schemeClr w14:val="tx1"/>
            </w14:solidFill>
          </w14:textFill>
        </w:rPr>
        <w:t>含义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各影响因素的影响表现与作用</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求：理解</w:t>
      </w:r>
      <w:r>
        <w:rPr>
          <w:rFonts w:hint="eastAsia" w:asciiTheme="minorEastAsia" w:hAnsiTheme="minorEastAsia" w:eastAsiaTheme="minorEastAsia"/>
          <w:color w:val="000000" w:themeColor="text1"/>
          <w:sz w:val="21"/>
          <w:szCs w:val="21"/>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领会）</w:t>
      </w:r>
    </w:p>
    <w:p>
      <w:pPr>
        <w:spacing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六</w:t>
      </w:r>
      <w:r>
        <w:rPr>
          <w:rFonts w:asciiTheme="minorEastAsia" w:hAnsiTheme="minorEastAsia" w:eastAsiaTheme="minorEastAsia"/>
          <w:b/>
          <w:color w:val="000000" w:themeColor="text1"/>
          <w:sz w:val="21"/>
          <w:szCs w:val="21"/>
          <w14:textFill>
            <w14:solidFill>
              <w14:schemeClr w14:val="tx1"/>
            </w14:solidFill>
          </w14:textFill>
        </w:rPr>
        <w:t>、中学生的生理特征</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w:t>
      </w:r>
      <w:r>
        <w:rPr>
          <w:rFonts w:asciiTheme="minorEastAsia" w:hAnsiTheme="minorEastAsia" w:eastAsiaTheme="minorEastAsia"/>
          <w:color w:val="000000" w:themeColor="text1"/>
          <w:sz w:val="21"/>
          <w:szCs w:val="21"/>
          <w14:textFill>
            <w14:solidFill>
              <w14:schemeClr w14:val="tx1"/>
            </w14:solidFill>
          </w14:textFill>
        </w:rPr>
        <w:t>初、高中生的生理特点</w:t>
      </w:r>
      <w:r>
        <w:rPr>
          <w:rFonts w:hint="eastAsia" w:asciiTheme="minorEastAsia" w:hAnsiTheme="minorEastAsia" w:eastAsiaTheme="minorEastAsia"/>
          <w:color w:val="000000" w:themeColor="text1"/>
          <w:sz w:val="21"/>
          <w:szCs w:val="21"/>
          <w14:textFill>
            <w14:solidFill>
              <w14:schemeClr w14:val="tx1"/>
            </w14:solidFill>
          </w14:textFill>
        </w:rPr>
        <w:t xml:space="preserve">  （要</w:t>
      </w:r>
      <w:r>
        <w:rPr>
          <w:rFonts w:asciiTheme="minorEastAsia" w:hAnsiTheme="minorEastAsia" w:eastAsiaTheme="minorEastAsia"/>
          <w:color w:val="000000" w:themeColor="text1"/>
          <w:sz w:val="21"/>
          <w:szCs w:val="21"/>
          <w14:textFill>
            <w14:solidFill>
              <w14:schemeClr w14:val="tx1"/>
            </w14:solidFill>
          </w14:textFill>
        </w:rPr>
        <w:t>求：识记、理解）</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促进青少年身</w:t>
      </w:r>
      <w:r>
        <w:rPr>
          <w:rFonts w:hint="eastAsia" w:asciiTheme="minorEastAsia" w:hAnsiTheme="minorEastAsia" w:eastAsiaTheme="minorEastAsia"/>
          <w:color w:val="000000" w:themeColor="text1"/>
          <w:sz w:val="21"/>
          <w:szCs w:val="21"/>
          <w14:textFill>
            <w14:solidFill>
              <w14:schemeClr w14:val="tx1"/>
            </w14:solidFill>
          </w14:textFill>
        </w:rPr>
        <w:t>体健康</w:t>
      </w:r>
      <w:r>
        <w:rPr>
          <w:rFonts w:asciiTheme="minorEastAsia" w:hAnsiTheme="minorEastAsia" w:eastAsiaTheme="minorEastAsia"/>
          <w:color w:val="000000" w:themeColor="text1"/>
          <w:sz w:val="21"/>
          <w:szCs w:val="21"/>
          <w14:textFill>
            <w14:solidFill>
              <w14:schemeClr w14:val="tx1"/>
            </w14:solidFill>
          </w14:textFill>
        </w:rPr>
        <w:t>发</w:t>
      </w:r>
      <w:r>
        <w:rPr>
          <w:rFonts w:hint="eastAsia" w:asciiTheme="minorEastAsia" w:hAnsiTheme="minorEastAsia" w:eastAsiaTheme="minorEastAsia"/>
          <w:color w:val="000000" w:themeColor="text1"/>
          <w:sz w:val="21"/>
          <w:szCs w:val="21"/>
          <w14:textFill>
            <w14:solidFill>
              <w14:schemeClr w14:val="tx1"/>
            </w14:solidFill>
          </w14:textFill>
        </w:rPr>
        <w:t>展</w:t>
      </w:r>
      <w:r>
        <w:rPr>
          <w:rFonts w:asciiTheme="minorEastAsia" w:hAnsiTheme="minorEastAsia" w:eastAsiaTheme="minorEastAsia"/>
          <w:color w:val="000000" w:themeColor="text1"/>
          <w:sz w:val="21"/>
          <w:szCs w:val="21"/>
          <w14:textFill>
            <w14:solidFill>
              <w14:schemeClr w14:val="tx1"/>
            </w14:solidFill>
          </w14:textFill>
        </w:rPr>
        <w:t>的</w:t>
      </w:r>
      <w:r>
        <w:rPr>
          <w:rFonts w:hint="eastAsia" w:asciiTheme="minorEastAsia" w:hAnsiTheme="minorEastAsia" w:eastAsiaTheme="minorEastAsia"/>
          <w:color w:val="000000" w:themeColor="text1"/>
          <w:sz w:val="21"/>
          <w:szCs w:val="21"/>
          <w14:textFill>
            <w14:solidFill>
              <w14:schemeClr w14:val="tx1"/>
            </w14:solidFill>
          </w14:textFill>
        </w:rPr>
        <w:t>措施  （要</w:t>
      </w:r>
      <w:r>
        <w:rPr>
          <w:rFonts w:asciiTheme="minorEastAsia" w:hAnsiTheme="minorEastAsia" w:eastAsiaTheme="minorEastAsia"/>
          <w:color w:val="000000" w:themeColor="text1"/>
          <w:sz w:val="21"/>
          <w:szCs w:val="21"/>
          <w14:textFill>
            <w14:solidFill>
              <w14:schemeClr w14:val="tx1"/>
            </w14:solidFill>
          </w14:textFill>
        </w:rPr>
        <w:t>求：领会、应用）</w:t>
      </w:r>
    </w:p>
    <w:p>
      <w:pPr>
        <w:spacing w:line="360" w:lineRule="auto"/>
        <w:rPr>
          <w:rFonts w:hint="eastAsia" w:cs="宋体" w:asciiTheme="minorEastAsia" w:hAnsiTheme="minorEastAsia" w:eastAsiaTheme="minorEastAsia"/>
          <w:b/>
          <w:color w:val="000000" w:themeColor="text1"/>
          <w:kern w:val="0"/>
          <w:sz w:val="21"/>
          <w:szCs w:val="21"/>
          <w14:textFill>
            <w14:solidFill>
              <w14:schemeClr w14:val="tx1"/>
            </w14:solidFill>
          </w14:textFill>
        </w:rPr>
      </w:pPr>
    </w:p>
    <w:p>
      <w:pPr>
        <w:spacing w:line="360" w:lineRule="auto"/>
        <w:jc w:val="center"/>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第四章</w:t>
      </w:r>
      <w:r>
        <w:rPr>
          <w:rFonts w:cs="宋体" w:asciiTheme="minorEastAsia" w:hAnsiTheme="minorEastAsia" w:eastAsiaTheme="minorEastAsia"/>
          <w:b/>
          <w:color w:val="000000" w:themeColor="text1"/>
          <w:kern w:val="0"/>
          <w:sz w:val="21"/>
          <w:szCs w:val="21"/>
          <w14:textFill>
            <w14:solidFill>
              <w14:schemeClr w14:val="tx1"/>
            </w14:solidFill>
          </w14:textFill>
        </w:rPr>
        <w:t xml:space="preserve">  </w:t>
      </w:r>
      <w:r>
        <w:rPr>
          <w:rFonts w:hint="eastAsia" w:cs="宋体" w:asciiTheme="minorEastAsia" w:hAnsiTheme="minorEastAsia" w:eastAsiaTheme="minorEastAsia"/>
          <w:b/>
          <w:color w:val="000000" w:themeColor="text1"/>
          <w:kern w:val="0"/>
          <w:sz w:val="21"/>
          <w:szCs w:val="21"/>
          <w14:textFill>
            <w14:solidFill>
              <w14:schemeClr w14:val="tx1"/>
            </w14:solidFill>
          </w14:textFill>
        </w:rPr>
        <w:t>教育目的</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一、教育目的的概述</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、教育目的的含义。要求：识记、理解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、教育目的的层次结构。要求：识记、理解、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3、教育目的确立的依据。要求：识记、领会</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二、教育目的的理论基础</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、个人本位论的代表人物、主要观点。要求：识记、理解、掌握</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、社会本位论的代表人物、主要观点。要求：识记、理解、掌握</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三、我国当前的教育方针</w:t>
      </w:r>
      <w:r>
        <w:rPr>
          <w:rFonts w:hint="eastAsia" w:cs="宋体" w:asciiTheme="minorEastAsia" w:hAnsiTheme="minorEastAsia" w:eastAsiaTheme="minorEastAsia"/>
          <w:color w:val="000000" w:themeColor="text1"/>
          <w:kern w:val="0"/>
          <w:sz w:val="21"/>
          <w:szCs w:val="21"/>
          <w14:textFill>
            <w14:solidFill>
              <w14:schemeClr w14:val="tx1"/>
            </w14:solidFill>
          </w14:textFill>
        </w:rPr>
        <w:t>。要求识记、领会、理解</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四、我国的教育目的</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、确立我国教育目的的理论依据。要求：识记、理解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、我国教育目的的演变。要求：领会和理解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3</w:t>
      </w:r>
      <w:r>
        <w:rPr>
          <w:rFonts w:hint="eastAsia" w:cs="宋体" w:asciiTheme="minorEastAsia" w:hAnsiTheme="minorEastAsia" w:eastAsiaTheme="minorEastAsia"/>
          <w:color w:val="000000" w:themeColor="text1"/>
          <w:kern w:val="0"/>
          <w:sz w:val="21"/>
          <w:szCs w:val="21"/>
          <w14:textFill>
            <w14:solidFill>
              <w14:schemeClr w14:val="tx1"/>
            </w14:solidFill>
          </w14:textFill>
        </w:rPr>
        <w:t>、全面发展教育的组成部分及相互关系。要求：识记、理解、应用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w:t>
      </w:r>
    </w:p>
    <w:p>
      <w:pPr>
        <w:spacing w:line="360" w:lineRule="auto"/>
        <w:jc w:val="center"/>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第五章</w:t>
      </w:r>
      <w:r>
        <w:rPr>
          <w:rFonts w:cs="宋体" w:asciiTheme="minorEastAsia" w:hAnsiTheme="minorEastAsia" w:eastAsiaTheme="minorEastAsia"/>
          <w:b/>
          <w:color w:val="000000" w:themeColor="text1"/>
          <w:kern w:val="0"/>
          <w:sz w:val="21"/>
          <w:szCs w:val="21"/>
          <w14:textFill>
            <w14:solidFill>
              <w14:schemeClr w14:val="tx1"/>
            </w14:solidFill>
          </w14:textFill>
        </w:rPr>
        <w:t xml:space="preserve">  </w:t>
      </w:r>
      <w:r>
        <w:rPr>
          <w:rFonts w:hint="eastAsia" w:cs="宋体" w:asciiTheme="minorEastAsia" w:hAnsiTheme="minorEastAsia" w:eastAsiaTheme="minorEastAsia"/>
          <w:b/>
          <w:color w:val="000000" w:themeColor="text1"/>
          <w:kern w:val="0"/>
          <w:sz w:val="21"/>
          <w:szCs w:val="21"/>
          <w14:textFill>
            <w14:solidFill>
              <w14:schemeClr w14:val="tx1"/>
            </w14:solidFill>
          </w14:textFill>
        </w:rPr>
        <w:t>教育制度</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一、教育制度的概述</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、教育制度的概念。要求：识记、领会　</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、教育制度的特点。要求：识记、理解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3</w:t>
      </w:r>
      <w:r>
        <w:rPr>
          <w:rFonts w:hint="eastAsia" w:cs="宋体" w:asciiTheme="minorEastAsia" w:hAnsiTheme="minorEastAsia" w:eastAsiaTheme="minorEastAsia"/>
          <w:color w:val="000000" w:themeColor="text1"/>
          <w:kern w:val="0"/>
          <w:sz w:val="21"/>
          <w:szCs w:val="21"/>
          <w14:textFill>
            <w14:solidFill>
              <w14:schemeClr w14:val="tx1"/>
            </w14:solidFill>
          </w14:textFill>
        </w:rPr>
        <w:t>、制约教育制度的因素。要求：识记、理解、应用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4</w:t>
      </w:r>
      <w:r>
        <w:rPr>
          <w:rFonts w:hint="eastAsia" w:cs="宋体" w:asciiTheme="minorEastAsia" w:hAnsiTheme="minorEastAsia" w:eastAsiaTheme="minorEastAsia"/>
          <w:color w:val="000000" w:themeColor="text1"/>
          <w:kern w:val="0"/>
          <w:sz w:val="21"/>
          <w:szCs w:val="21"/>
          <w14:textFill>
            <w14:solidFill>
              <w14:schemeClr w14:val="tx1"/>
            </w14:solidFill>
          </w14:textFill>
        </w:rPr>
        <w:t>、教育制度的历史发展。要求：领会</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二、现代学校教育制度</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、学制的含义。要求：识记、理解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、建立学制的依据。要求：识记、理解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3、单轨学制、双轨学制、分支学制的含义、特点及代表国家。要求：识记、理解、应用</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三、我国现代学制的沿革</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、我国近代学制发展历程，了解壬寅学制、癸卯学制、壬子癸丑学制、壬戌学制。要求：识记、领会　</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、我国现行的学校教育制度。要求：识记、理解　</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四、义务教育制度</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1、义务教育的概念及特点。要求：识记、理解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2、义务教育制度的确立。要求：识记、理解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3、我国制定的与义务教育有关的法律与政策。要求：识记、理解、运用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4、我国义务教育制度的实际情况。要求：识记、领会　　</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p>
    <w:p>
      <w:pPr>
        <w:spacing w:line="360" w:lineRule="auto"/>
        <w:jc w:val="center"/>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第六章</w:t>
      </w:r>
      <w:r>
        <w:rPr>
          <w:rFonts w:cs="宋体" w:asciiTheme="minorEastAsia" w:hAnsiTheme="minorEastAsia" w:eastAsiaTheme="minorEastAsia"/>
          <w:b/>
          <w:color w:val="000000" w:themeColor="text1"/>
          <w:kern w:val="0"/>
          <w:sz w:val="21"/>
          <w:szCs w:val="21"/>
          <w14:textFill>
            <w14:solidFill>
              <w14:schemeClr w14:val="tx1"/>
            </w14:solidFill>
          </w14:textFill>
        </w:rPr>
        <w:t xml:space="preserve">  </w:t>
      </w:r>
      <w:r>
        <w:rPr>
          <w:rFonts w:hint="eastAsia" w:cs="宋体" w:asciiTheme="minorEastAsia" w:hAnsiTheme="minorEastAsia" w:eastAsiaTheme="minorEastAsia"/>
          <w:b/>
          <w:color w:val="000000" w:themeColor="text1"/>
          <w:kern w:val="0"/>
          <w:sz w:val="21"/>
          <w:szCs w:val="21"/>
          <w14:textFill>
            <w14:solidFill>
              <w14:schemeClr w14:val="tx1"/>
            </w14:solidFill>
          </w14:textFill>
        </w:rPr>
        <w:t>教师与学生</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一、教师的职业</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、教师的含义。要求：理解、应用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、教师职业发展历程。要求：领会　　</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3</w:t>
      </w:r>
      <w:r>
        <w:rPr>
          <w:rFonts w:hint="eastAsia" w:cs="宋体" w:asciiTheme="minorEastAsia" w:hAnsiTheme="minorEastAsia" w:eastAsiaTheme="minorEastAsia"/>
          <w:color w:val="000000" w:themeColor="text1"/>
          <w:kern w:val="0"/>
          <w:sz w:val="21"/>
          <w:szCs w:val="21"/>
          <w14:textFill>
            <w14:solidFill>
              <w14:schemeClr w14:val="tx1"/>
            </w14:solidFill>
          </w14:textFill>
        </w:rPr>
        <w:t>、教师劳动的特点。要求：识记、理解　　</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4</w:t>
      </w:r>
      <w:r>
        <w:rPr>
          <w:rFonts w:hint="eastAsia" w:cs="宋体" w:asciiTheme="minorEastAsia" w:hAnsiTheme="minorEastAsia" w:eastAsiaTheme="minorEastAsia"/>
          <w:color w:val="000000" w:themeColor="text1"/>
          <w:kern w:val="0"/>
          <w:sz w:val="21"/>
          <w:szCs w:val="21"/>
          <w14:textFill>
            <w14:solidFill>
              <w14:schemeClr w14:val="tx1"/>
            </w14:solidFill>
          </w14:textFill>
        </w:rPr>
        <w:t>、教师的职业角色和地位。要求：领会</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二、教师的权利、义务</w:t>
      </w: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要求：领会、应用</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三、教师专业发展</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、教师专业发展的概念。要求：理解、应用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、教师专业素质的内涵。要求：识记、理解、应用　</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3、教师专业发展的途径。要求：领会、理解、应用</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四、学生</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1、学生的本质特征。要求：识记、理解、应用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2、学生的权利与义务。要求：领会、理解、应用</w:t>
      </w:r>
    </w:p>
    <w:p>
      <w:pPr>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五、师生关系</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1、师生关系的类型。要求：识记、理解、应用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2、现代师生关系的特征。要求：识记、理解、应用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3、构建和谐师生关系的途径。要求：识记、理解、应用</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p>
    <w:p>
      <w:pPr>
        <w:pStyle w:val="2"/>
        <w:spacing w:before="0" w:after="0" w:line="360" w:lineRule="auto"/>
        <w:jc w:val="center"/>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第七章</w:t>
      </w:r>
      <w:r>
        <w:rPr>
          <w:rFonts w:cs="宋体" w:asciiTheme="minorEastAsia" w:hAnsiTheme="minorEastAsia" w:eastAsiaTheme="minorEastAsia"/>
          <w:color w:val="000000" w:themeColor="text1"/>
          <w:kern w:val="0"/>
          <w:sz w:val="21"/>
          <w:szCs w:val="21"/>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14:textFill>
            <w14:solidFill>
              <w14:schemeClr w14:val="tx1"/>
            </w14:solidFill>
          </w14:textFill>
        </w:rPr>
        <w:t>课程</w:t>
      </w:r>
    </w:p>
    <w:p>
      <w:pPr>
        <w:pStyle w:val="3"/>
        <w:spacing w:before="0" w:after="0"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一、课程概述</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1、现代课程研究的开端。要求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2、课程的概念。要求：识记、理解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3、课程的类型</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课程的分类标准。要求：理解</w:t>
      </w:r>
    </w:p>
    <w:p>
      <w:pPr>
        <w:spacing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主要的课程类型，分科课程与活动课程；分科课程与综合课程；显性课程与隐性课程；国家课程、地方课程和校本课程。这些课程类型的含义。要求：识记、理解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4、课程计划、课程编制和教科书的概念。要求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5、课程计划、课程编制和教科书的意义。要求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理解</w:t>
      </w:r>
    </w:p>
    <w:p>
      <w:pPr>
        <w:pStyle w:val="3"/>
        <w:spacing w:before="0" w:after="0"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二、 课程开发</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1、课程目标的含义。要求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2、课程实施的层次。要求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3、课程实施的取向。要求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4、课程评价的类型。要求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pStyle w:val="3"/>
        <w:spacing w:before="0" w:after="0"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三、 课程改革</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1、基础教育改革的背景。要求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2、基础教育改革的核心理念和基本理念。要求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识记、理解、应用</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3、基础教育改革的总目标。要求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4、基础教育改革的具体目标。要求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识记、理解、应用</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5、课程结构。要求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6、新课程改革的课程结构内容。要求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识记、理解和应用</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7、我国基础教育课程改革的内容。要求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识记、理解和应用</w:t>
      </w:r>
    </w:p>
    <w:p>
      <w:pPr>
        <w:pStyle w:val="3"/>
        <w:spacing w:before="0" w:after="0" w:line="360" w:lineRule="auto"/>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四、课程编制</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1、课程编制的目标模式。要求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2、课程编制的过程模式。要求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3、课程目标。要求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4、确定课程目标的依据。要求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5、布卢姆目标的三个方面。要求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识记和应用</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6、布卢姆目标分类中的认知领域目标的层次。要求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识记、理解和运用</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7、三维课程目标的维度，要求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识记和应用。</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8、课程内容的概念和意义。要求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9、课程的文本表现形式。要求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10、课程评价的三种模式。要求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识记和理解</w:t>
      </w:r>
    </w:p>
    <w:p>
      <w:pPr>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11、课程评价的概念。要求</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14:textFill>
            <w14:solidFill>
              <w14:schemeClr w14:val="tx1"/>
            </w14:solidFill>
          </w14:textFill>
        </w:rPr>
        <w:t>识记</w:t>
      </w:r>
    </w:p>
    <w:p>
      <w:pPr>
        <w:spacing w:line="360" w:lineRule="auto"/>
        <w:jc w:val="center"/>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第七章   教  学</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一、教学的概念  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1、教学与教育的关系。要求：理解、识记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2、教学与上课的关系。要求：理解、识记</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二、教学的地位与意义</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1、教学的地位。要求：理解、识记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2、教学的意义。要求：理解、识记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3、教学的任务。要求：理解、识记</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四、教学过程的本质</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1、教学过程的概念。要求：理解、识记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2、教学过程各种本质观（特殊认识说、发展说、层次类型说、、传递说、学习说、统一说、实践说、认识实践说、交往说）。要求：了解</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五、教学过程的基本规律</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（间接经验与直接经验相互作用的规律、掌握知识与发展智能相互促进的规律、传授知识与思想教育相统一的规律、教师的主导作用与学生的主体作用相结合的规律）。要求：理解、识记、运用</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六、教学原则</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1、教学原则的概念。要求：理解</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2、中小学教学原则及其贯彻要求（科学性与思想性相统一的原则、循序渐进原则、因材施教原则、启发诱导原则、理论联系实际原则、直观性原则、巩固性原则）。要求：理解、识记、运用</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七、教学方法</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1、教学方法的概念。要求：理解、识记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我国中小学常用的教学方法的概念、要求和特点（以语言传递为主的教学方法：讲授法、谈话法、讨论法；以直接感知为主的教学方法：演示法、参观法；以实际训练为主的教学方法：实验法、练习法、实习作业法）。要求：理解、识记、应用</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3、选择和运用教学方法的依据。要求：理解、识记</w:t>
      </w:r>
    </w:p>
    <w:p>
      <w:pPr>
        <w:spacing w:line="360" w:lineRule="auto"/>
        <w:rPr>
          <w:rFonts w:hint="eastAsia"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八、教学组织形式</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1、教学组织形式的概念。要求：理解、识记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2、教学组织形式历史发展（</w:t>
      </w:r>
      <w:r>
        <w:rPr>
          <w:rFonts w:hint="eastAsia" w:asciiTheme="minorEastAsia" w:hAnsiTheme="minorEastAsia" w:eastAsiaTheme="minorEastAsia"/>
          <w:color w:val="000000" w:themeColor="text1"/>
          <w:sz w:val="21"/>
          <w:szCs w:val="21"/>
          <w14:textFill>
            <w14:solidFill>
              <w14:schemeClr w14:val="tx1"/>
            </w14:solidFill>
          </w14:textFill>
        </w:rPr>
        <w:t>个别教学、班级授课制、道尔顿制、文纳特卡制、分组教学制、特朗普制、复式教学）。要求：了解</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3、教学的基本组织形式：班级上课制班级上课制的优缺点。要求：理解、识记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4、教学的基本环节（备课、上课、作业的布置与批改、课外辅导、学业成绩的考查与评定）。要求：理解、识记、运用</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5、课的类型：单一课和综合课。要求：理解、识记    </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6、课的结构。要求：理解、识记、应用</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7、上好课的基本要求。要求：理解、识记</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九、我国当前教学改革的主要观点与趋势</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1、我国当前教学改革的主要观点  要求：了解</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（1）实施素质教育——我国当前教学改革的主题</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（2）坚持整体性教学改革和实验——我国当前教学改革的基本策略。</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（3）建立合理的结构——我国当前教学改革的重心。</w:t>
      </w:r>
    </w:p>
    <w:p>
      <w:pPr>
        <w:spacing w:line="360" w:lineRule="auto"/>
        <w:ind w:firstLine="210" w:firstLineChars="1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2、我国基础教育改革的趋势  要求：了解</w:t>
      </w:r>
    </w:p>
    <w:p>
      <w:pPr>
        <w:spacing w:line="360" w:lineRule="auto"/>
        <w:ind w:firstLine="315" w:firstLineChars="150"/>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（1）课程体系三级管理的趋势；</w:t>
      </w:r>
    </w:p>
    <w:p>
      <w:pPr>
        <w:spacing w:line="360" w:lineRule="auto"/>
        <w:ind w:firstLine="315" w:firstLineChars="150"/>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（2）课程综合化的趋势；</w:t>
      </w:r>
    </w:p>
    <w:p>
      <w:pPr>
        <w:spacing w:line="360" w:lineRule="auto"/>
        <w:ind w:firstLine="315" w:firstLineChars="150"/>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（3）稳定并加强基础教育的趋势；</w:t>
      </w:r>
    </w:p>
    <w:p>
      <w:pPr>
        <w:spacing w:line="360" w:lineRule="auto"/>
        <w:ind w:firstLine="315" w:firstLineChars="150"/>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（4）课程个性化和多样化的趋势；</w:t>
      </w:r>
    </w:p>
    <w:p>
      <w:pPr>
        <w:spacing w:line="360" w:lineRule="auto"/>
        <w:ind w:firstLine="315" w:firstLineChars="150"/>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（5）课程改革以学生发展为本的趋势。</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p>
    <w:p>
      <w:pPr>
        <w:spacing w:line="360" w:lineRule="auto"/>
        <w:jc w:val="center"/>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 xml:space="preserve">第八章  德育 </w:t>
      </w:r>
    </w:p>
    <w:p>
      <w:pPr>
        <w:pStyle w:val="7"/>
        <w:shd w:val="clear" w:color="auto" w:fill="FFFFFF"/>
        <w:spacing w:before="0" w:beforeAutospacing="0" w:after="0" w:afterAutospacing="0" w:line="360" w:lineRule="auto"/>
        <w:rPr>
          <w:rFonts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w:t>
      </w:r>
      <w:r>
        <w:rPr>
          <w:rFonts w:hint="eastAsia" w:cs="宋体" w:asciiTheme="minorEastAsia" w:hAnsiTheme="minorEastAsia" w:eastAsiaTheme="minorEastAsia"/>
          <w:color w:val="000000" w:themeColor="text1"/>
          <w:kern w:val="0"/>
          <w:sz w:val="21"/>
          <w:szCs w:val="21"/>
          <w:lang w:val="en-US" w:eastAsia="zh-CN" w:bidi="ar-SA"/>
          <w14:textFill>
            <w14:solidFill>
              <w14:schemeClr w14:val="tx1"/>
            </w14:solidFill>
          </w14:textFill>
        </w:rPr>
        <w:t>、德育概述</w:t>
      </w:r>
    </w:p>
    <w:p>
      <w:pPr>
        <w:widowControl/>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1、德育概念  要求：识记 理解</w:t>
      </w:r>
    </w:p>
    <w:p>
      <w:pPr>
        <w:widowControl/>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2、德育的任务与意义  要求：理解 领会</w:t>
      </w:r>
    </w:p>
    <w:p>
      <w:pPr>
        <w:widowControl/>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3、德育目标与内容  要求：识记 领会 应用</w:t>
      </w:r>
    </w:p>
    <w:p>
      <w:pPr>
        <w:widowControl/>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二、 德育过程</w:t>
      </w:r>
    </w:p>
    <w:p>
      <w:pPr>
        <w:widowControl/>
        <w:tabs>
          <w:tab w:val="left" w:pos="720"/>
        </w:tabs>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1、德育过程的概念  要求：识记  理解</w:t>
      </w:r>
    </w:p>
    <w:p>
      <w:pPr>
        <w:widowControl/>
        <w:tabs>
          <w:tab w:val="left" w:pos="720"/>
        </w:tabs>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2、德育过程的要素  要求：识记  领会</w:t>
      </w:r>
    </w:p>
    <w:p>
      <w:pPr>
        <w:widowControl/>
        <w:tabs>
          <w:tab w:val="left" w:pos="480"/>
        </w:tabs>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3、德育过程的规律  要求：识记 理解 应用</w:t>
      </w:r>
    </w:p>
    <w:p>
      <w:pPr>
        <w:widowControl/>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三、德育的主要理论</w:t>
      </w:r>
    </w:p>
    <w:p>
      <w:pPr>
        <w:widowControl/>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1、皮亚杰的道德发展阶段论   要求：理解 领会 应用</w:t>
      </w:r>
    </w:p>
    <w:p>
      <w:pPr>
        <w:widowControl/>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2、柯尔柏格的德发展阶段模型   要求：理解 领会 应用</w:t>
      </w:r>
    </w:p>
    <w:p>
      <w:pPr>
        <w:widowControl/>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3、价值澄清理论  要求：理解  领会 应用</w:t>
      </w:r>
    </w:p>
    <w:p>
      <w:pPr>
        <w:widowControl/>
        <w:spacing w:line="360" w:lineRule="auto"/>
        <w:rPr>
          <w:rFonts w:cs="宋体" w:asciiTheme="minorEastAsia" w:hAnsiTheme="minorEastAsia" w:eastAsiaTheme="minorEastAsia"/>
          <w:b/>
          <w:color w:val="000000" w:themeColor="text1"/>
          <w:kern w:val="0"/>
          <w:sz w:val="21"/>
          <w:szCs w:val="21"/>
          <w14:textFill>
            <w14:solidFill>
              <w14:schemeClr w14:val="tx1"/>
            </w14:solidFill>
          </w14:textFill>
        </w:rPr>
      </w:pPr>
      <w:r>
        <w:rPr>
          <w:rFonts w:hint="eastAsia" w:cs="宋体" w:asciiTheme="minorEastAsia" w:hAnsiTheme="minorEastAsia" w:eastAsiaTheme="minorEastAsia"/>
          <w:b/>
          <w:color w:val="000000" w:themeColor="text1"/>
          <w:kern w:val="0"/>
          <w:sz w:val="21"/>
          <w:szCs w:val="21"/>
          <w14:textFill>
            <w14:solidFill>
              <w14:schemeClr w14:val="tx1"/>
            </w14:solidFill>
          </w14:textFill>
        </w:rPr>
        <w:t>四、德育实施</w:t>
      </w:r>
    </w:p>
    <w:p>
      <w:pPr>
        <w:widowControl/>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1、德育模式</w:t>
      </w:r>
    </w:p>
    <w:p>
      <w:pPr>
        <w:widowControl/>
        <w:spacing w:line="360" w:lineRule="auto"/>
        <w:ind w:firstLine="315" w:firstLineChars="15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（1）体谅模式  要求：理解 领会</w:t>
      </w:r>
    </w:p>
    <w:p>
      <w:pPr>
        <w:widowControl/>
        <w:spacing w:line="360" w:lineRule="auto"/>
        <w:ind w:firstLine="315" w:firstLineChars="15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（2）社会学习模式  要求：理解 领会</w:t>
      </w:r>
    </w:p>
    <w:p>
      <w:pPr>
        <w:widowControl/>
        <w:spacing w:line="360" w:lineRule="auto"/>
        <w:ind w:firstLine="315" w:firstLineChars="15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（3）集体教育模式  要求：理解 领会</w:t>
      </w:r>
    </w:p>
    <w:p>
      <w:pPr>
        <w:widowControl/>
        <w:tabs>
          <w:tab w:val="left" w:pos="480"/>
        </w:tabs>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2、德育原则</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（1）集体教育与个别教育相结合原则  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（2）知行统一原则  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（3）正面教育与纪律相结合原则  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（4）发扬积极因素与克服消极因素相结合原则  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（5）严格要求与尊重信任相结合原则  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（6）</w:t>
      </w:r>
      <w:r>
        <w:rPr>
          <w:rFonts w:hint="eastAsia" w:asciiTheme="minorEastAsia" w:hAnsiTheme="minorEastAsia" w:eastAsiaTheme="minorEastAsia"/>
          <w:color w:val="000000" w:themeColor="text1"/>
          <w:kern w:val="0"/>
          <w:sz w:val="21"/>
          <w:szCs w:val="21"/>
          <w14:textFill>
            <w14:solidFill>
              <w14:schemeClr w14:val="tx1"/>
            </w14:solidFill>
          </w14:textFill>
        </w:rPr>
        <w:t xml:space="preserve">因材施教原则  </w:t>
      </w:r>
      <w:r>
        <w:rPr>
          <w:rFonts w:hint="eastAsia" w:cs="宋体" w:asciiTheme="minorEastAsia" w:hAnsiTheme="minorEastAsia" w:eastAsiaTheme="minorEastAsia"/>
          <w:color w:val="000000" w:themeColor="text1"/>
          <w:kern w:val="0"/>
          <w:sz w:val="21"/>
          <w:szCs w:val="21"/>
          <w14:textFill>
            <w14:solidFill>
              <w14:schemeClr w14:val="tx1"/>
            </w14:solidFill>
          </w14:textFill>
        </w:rPr>
        <w:t>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（7）教育影响的一致性和连续性原则  要求：理解 领会 应用</w:t>
      </w:r>
    </w:p>
    <w:p>
      <w:pPr>
        <w:widowControl/>
        <w:tabs>
          <w:tab w:val="left" w:pos="720"/>
        </w:tabs>
        <w:spacing w:line="360" w:lineRule="auto"/>
        <w:ind w:left="703" w:leftChars="285" w:hanging="105" w:hangingChars="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（8）方向性与疏导性原则  要求：理解 领会 应用</w:t>
      </w:r>
    </w:p>
    <w:p>
      <w:pPr>
        <w:widowControl/>
        <w:spacing w:line="360" w:lineRule="auto"/>
        <w:ind w:firstLine="210" w:firstLineChars="1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3、德育方法</w:t>
      </w:r>
    </w:p>
    <w:p>
      <w:pPr>
        <w:widowControl/>
        <w:spacing w:line="360" w:lineRule="auto"/>
        <w:ind w:firstLine="525" w:firstLineChars="2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（1）说服教育法  要求：识记 领会 应用</w:t>
      </w:r>
    </w:p>
    <w:p>
      <w:pPr>
        <w:widowControl/>
        <w:spacing w:line="360" w:lineRule="auto"/>
        <w:ind w:firstLine="525" w:firstLineChars="2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（2）榜样示范法  要求：识记 领会 应用</w:t>
      </w:r>
    </w:p>
    <w:p>
      <w:pPr>
        <w:widowControl/>
        <w:spacing w:line="360" w:lineRule="auto"/>
        <w:ind w:firstLine="525" w:firstLineChars="2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（3）情感陶治法  要求：识记 领会 应用</w:t>
      </w:r>
    </w:p>
    <w:p>
      <w:pPr>
        <w:widowControl/>
        <w:spacing w:line="360" w:lineRule="auto"/>
        <w:ind w:firstLine="525" w:firstLineChars="2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（4）品德评价法  要求：识记 领会 应用</w:t>
      </w:r>
    </w:p>
    <w:p>
      <w:pPr>
        <w:widowControl/>
        <w:spacing w:line="360" w:lineRule="auto"/>
        <w:ind w:firstLine="525" w:firstLineChars="2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（5）实际锻炼法  要求：识记 领会 应用</w:t>
      </w:r>
    </w:p>
    <w:p>
      <w:pPr>
        <w:widowControl/>
        <w:spacing w:line="360" w:lineRule="auto"/>
        <w:ind w:firstLine="525" w:firstLineChars="2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（6）自我修养法  要求：识记 领会 应用</w:t>
      </w:r>
    </w:p>
    <w:p>
      <w:pPr>
        <w:widowControl/>
        <w:spacing w:line="360" w:lineRule="auto"/>
        <w:ind w:firstLine="210" w:firstLineChars="10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4、德育途径  要求：识记  领会</w:t>
      </w:r>
    </w:p>
    <w:p>
      <w:pPr>
        <w:widowControl/>
        <w:spacing w:line="360" w:lineRule="auto"/>
        <w:ind w:firstLine="315" w:firstLineChars="1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（1）学校教育（学科教学、班级建设、团队活动、校园文化等）  要求：识记  领会</w:t>
      </w:r>
    </w:p>
    <w:p>
      <w:pPr>
        <w:widowControl/>
        <w:spacing w:line="360" w:lineRule="auto"/>
        <w:ind w:firstLine="315" w:firstLineChars="150"/>
        <w:jc w:val="left"/>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（2）家庭教育  要求：识记  领会</w:t>
      </w:r>
    </w:p>
    <w:p>
      <w:pPr>
        <w:widowControl/>
        <w:spacing w:line="360" w:lineRule="auto"/>
        <w:ind w:firstLine="525" w:firstLineChars="250"/>
        <w:jc w:val="lef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（3）社会教育  要求：识记  领会</w:t>
      </w:r>
    </w:p>
    <w:p>
      <w:pPr>
        <w:spacing w:line="360" w:lineRule="auto"/>
        <w:rPr>
          <w:rFonts w:cs="宋体" w:asciiTheme="minorEastAsia" w:hAnsiTheme="minorEastAsia" w:eastAsiaTheme="minorEastAsia"/>
          <w:b/>
          <w:color w:val="000000" w:themeColor="text1"/>
          <w:kern w:val="0"/>
          <w:sz w:val="24"/>
          <w:szCs w:val="24"/>
          <w14:textFill>
            <w14:solidFill>
              <w14:schemeClr w14:val="tx1"/>
            </w14:solidFill>
          </w14:textFill>
        </w:rPr>
      </w:pPr>
    </w:p>
    <w:p>
      <w:pPr>
        <w:spacing w:line="360" w:lineRule="auto"/>
        <w:rPr>
          <w:rFonts w:cs="宋体" w:asciiTheme="minorEastAsia" w:hAnsiTheme="minorEastAsia" w:eastAsiaTheme="minorEastAsia"/>
          <w:color w:val="000000" w:themeColor="text1"/>
          <w:kern w:val="0"/>
          <w:sz w:val="24"/>
          <w:szCs w:val="24"/>
          <w14:textFill>
            <w14:solidFill>
              <w14:schemeClr w14:val="tx1"/>
            </w14:solidFill>
          </w14:textFill>
        </w:rPr>
      </w:pPr>
    </w:p>
    <w:p>
      <w:pPr>
        <w:spacing w:line="360" w:lineRule="auto"/>
        <w:jc w:val="center"/>
        <w:rPr>
          <w:rFonts w:hint="default" w:cs="宋体" w:asciiTheme="minorEastAsia" w:hAnsiTheme="minorEastAsia" w:eastAsiaTheme="minorEastAsia"/>
          <w:b/>
          <w:bCs/>
          <w:color w:val="000000" w:themeColor="text1"/>
          <w:kern w:val="0"/>
          <w:sz w:val="36"/>
          <w:szCs w:val="36"/>
          <w:lang w:val="en-US" w:eastAsia="zh-CN"/>
          <w14:textFill>
            <w14:solidFill>
              <w14:schemeClr w14:val="tx1"/>
            </w14:solidFill>
          </w14:textFill>
        </w:rPr>
      </w:pPr>
      <w:r>
        <w:rPr>
          <w:rFonts w:hint="eastAsia" w:cs="宋体" w:asciiTheme="minorEastAsia" w:hAnsiTheme="minorEastAsia" w:eastAsiaTheme="minorEastAsia"/>
          <w:b/>
          <w:bCs/>
          <w:color w:val="000000" w:themeColor="text1"/>
          <w:kern w:val="0"/>
          <w:sz w:val="36"/>
          <w:szCs w:val="36"/>
          <w:lang w:eastAsia="zh-CN"/>
          <w14:textFill>
            <w14:solidFill>
              <w14:schemeClr w14:val="tx1"/>
            </w14:solidFill>
          </w14:textFill>
        </w:rPr>
        <w:t>第三大部分</w:t>
      </w:r>
      <w:r>
        <w:rPr>
          <w:rFonts w:hint="eastAsia" w:cs="宋体" w:asciiTheme="minorEastAsia" w:hAnsiTheme="minorEastAsia" w:eastAsiaTheme="minorEastAsia"/>
          <w:b/>
          <w:bCs/>
          <w:color w:val="000000" w:themeColor="text1"/>
          <w:kern w:val="0"/>
          <w:sz w:val="36"/>
          <w:szCs w:val="36"/>
          <w:lang w:val="en-US" w:eastAsia="zh-CN"/>
          <w14:textFill>
            <w14:solidFill>
              <w14:schemeClr w14:val="tx1"/>
            </w14:solidFill>
          </w14:textFill>
        </w:rPr>
        <w:t xml:space="preserve">   题型举例</w:t>
      </w:r>
    </w:p>
    <w:p>
      <w:pPr>
        <w:widowControl/>
        <w:spacing w:line="360" w:lineRule="auto"/>
        <w:jc w:val="left"/>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pPr>
      <w:r>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t>一、选择题</w:t>
      </w:r>
    </w:p>
    <w:p>
      <w:pPr>
        <w:widowControl/>
        <w:spacing w:line="360" w:lineRule="auto"/>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.目前我国各级各类学校教学的基本组织形式是(</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D  </w:t>
      </w: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A.现场教学</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14:textFill>
            <w14:solidFill>
              <w14:schemeClr w14:val="tx1"/>
            </w14:solidFill>
          </w14:textFill>
        </w:rPr>
        <w:t>B.复式教学</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C.分组教学</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14:textFill>
            <w14:solidFill>
              <w14:schemeClr w14:val="tx1"/>
            </w14:solidFill>
          </w14:textFill>
        </w:rPr>
        <w:t>D.班级授课制</w:t>
      </w:r>
    </w:p>
    <w:p>
      <w:pPr>
        <w:widowControl/>
        <w:spacing w:line="360" w:lineRule="auto"/>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D  </w:t>
      </w: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)是课程目标的进一步具体化。</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A.教育目的</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14:textFill>
            <w14:solidFill>
              <w14:schemeClr w14:val="tx1"/>
            </w14:solidFill>
          </w14:textFill>
        </w:rPr>
        <w:t>B.培养目标</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C.课程计划</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14:textFill>
            <w14:solidFill>
              <w14:schemeClr w14:val="tx1"/>
            </w14:solidFill>
          </w14:textFill>
        </w:rPr>
        <w:t>D.教学目标</w:t>
      </w:r>
    </w:p>
    <w:p>
      <w:pPr>
        <w:widowControl/>
        <w:spacing w:line="360" w:lineRule="auto"/>
        <w:jc w:val="left"/>
        <w:rPr>
          <w:rFonts w:hint="default" w:cs="宋体" w:asciiTheme="minorEastAsia" w:hAnsiTheme="minorEastAsia" w:eastAsiaTheme="minorEastAsia"/>
          <w:b/>
          <w:bCs/>
          <w:color w:val="000000" w:themeColor="text1"/>
          <w:kern w:val="0"/>
          <w:sz w:val="21"/>
          <w:szCs w:val="21"/>
          <w:lang w:val="en-US" w:eastAsia="zh-CN"/>
          <w14:textFill>
            <w14:solidFill>
              <w14:schemeClr w14:val="tx1"/>
            </w14:solidFill>
          </w14:textFill>
        </w:rPr>
      </w:pPr>
      <w:r>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t>二、判断题</w:t>
      </w:r>
      <w:r>
        <w:rPr>
          <w:rFonts w:hint="eastAsia" w:cs="宋体" w:asciiTheme="minorEastAsia" w:hAnsiTheme="minorEastAsia" w:eastAsiaTheme="minorEastAsia"/>
          <w:b/>
          <w:bCs/>
          <w:color w:val="000000" w:themeColor="text1"/>
          <w:kern w:val="0"/>
          <w:sz w:val="21"/>
          <w:szCs w:val="21"/>
          <w:lang w:val="en-US" w:eastAsia="zh-CN"/>
          <w14:textFill>
            <w14:solidFill>
              <w14:schemeClr w14:val="tx1"/>
            </w14:solidFill>
          </w14:textFill>
        </w:rPr>
        <w:t xml:space="preserve"> </w:t>
      </w:r>
    </w:p>
    <w:p>
      <w:pPr>
        <w:widowControl/>
        <w:spacing w:line="360" w:lineRule="auto"/>
        <w:jc w:val="left"/>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pP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.动物界也存在教育。</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bookmarkStart w:id="2" w:name="_GoBack"/>
      <w:bookmarkEnd w:id="2"/>
      <w:r>
        <w:rPr>
          <w:rFonts w:hint="default" w:cs="宋体" w:asciiTheme="minorEastAsia" w:hAnsiTheme="minorEastAsia" w:eastAsiaTheme="minorEastAsia"/>
          <w:color w:val="000000" w:themeColor="text1"/>
          <w:kern w:val="0"/>
          <w:sz w:val="21"/>
          <w:szCs w:val="21"/>
          <w:lang w:val="en-US" w:eastAsia="zh-CN"/>
          <w14:textFill>
            <w14:solidFill>
              <w14:schemeClr w14:val="tx1"/>
            </w14:solidFill>
          </w14:textFill>
        </w:rPr>
        <w:t>×</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2.教学方法就是教师教的方法。</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default" w:cs="宋体" w:asciiTheme="minorEastAsia" w:hAnsiTheme="minorEastAsia" w:eastAsiaTheme="minorEastAsia"/>
          <w:color w:val="000000" w:themeColor="text1"/>
          <w:kern w:val="0"/>
          <w:sz w:val="21"/>
          <w:szCs w:val="21"/>
          <w:lang w:val="en-US" w:eastAsia="zh-CN"/>
          <w14:textFill>
            <w14:solidFill>
              <w14:schemeClr w14:val="tx1"/>
            </w14:solidFill>
          </w14:textFill>
        </w:rPr>
        <w:t>×</w:t>
      </w: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pPr>
    </w:p>
    <w:p>
      <w:pPr>
        <w:widowControl/>
        <w:spacing w:line="360" w:lineRule="auto"/>
        <w:jc w:val="left"/>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pPr>
      <w:r>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t>三、简答题</w:t>
      </w:r>
    </w:p>
    <w:p>
      <w:pPr>
        <w:widowControl/>
        <w:spacing w:line="360" w:lineRule="auto"/>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遗传对人的身心发展有什么影响？</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(1)遗传素质是人的身心发展的前提，为个体的身心发展提供了可能性；</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(2)遗传素质的差异对人的身心发展有一定的影响作用；</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(3)遗传在人的发展中的作用是不能夸大的。</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p>
    <w:p>
      <w:pPr>
        <w:widowControl/>
        <w:spacing w:line="360" w:lineRule="auto"/>
        <w:jc w:val="left"/>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pPr>
      <w:r>
        <w:rPr>
          <w:rFonts w:hint="eastAsia" w:cs="宋体" w:asciiTheme="minorEastAsia" w:hAnsiTheme="minorEastAsia" w:eastAsiaTheme="minorEastAsia"/>
          <w:b/>
          <w:bCs/>
          <w:color w:val="000000" w:themeColor="text1"/>
          <w:kern w:val="0"/>
          <w:sz w:val="21"/>
          <w:szCs w:val="21"/>
          <w:lang w:eastAsia="zh-CN"/>
          <w14:textFill>
            <w14:solidFill>
              <w14:schemeClr w14:val="tx1"/>
            </w14:solidFill>
          </w14:textFill>
        </w:rPr>
        <w:t>四、材料分析题</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我是初二(3)班的班主任，有一天我收到班上学习较差同学的一封信。信上说.....您知道吗?我一直想拿到一个奖状回家，让爸妈高兴，那样他们就能带上我出去旅游了。”看了信，我内心久久不能平静，我们扪心自问:我深入学生心灵深处了吗?我关心他们的渴望了吗? ..... 反思中我萌生一个念头，午间，我请来了班上学习后进的学生。我手里拿着一本书，一支钢笔，一个足球，一张奖状。我问他们，如果让你选择一样的话，你们会选择什么?想不到大家都选择了奖状。于是我说:“ 那好，如果你们想要奖状。可以根据自己的特长，想想自已在哪方面努力就可以得到它，请你们写下来。”开始他们有些茫然。在我的一再鼓励下和启发下.他们各自写了自己的长处。接下来的日子里，这些同学们发挥自己的长处。努力表现自己，果然，“每月一评”发奖那天，他们各自得到了“讲故事能手”“环保卫士”“劳动标兵”“体育健将”“电脑高手”等奖状，他们终于在同学们中抬起头来了，为了提高奖状的含金量，使他们在下个月能够得到“月明星” 的称号，我对他们提出进一步的要求: “讲故事能手”要写一篇班级同学故事一则，“环保卫士”要在班上做一次“减少雾霾从我做起”的发言。“劳动标兵”要为班上展开的义务劳动策划个活动计划。“体育健将”要给大家讲一则体育运动规则。” “电脑高手”要给全班同学培训-次“电脑常用英语单词”。于是，原来这些不肯读书，不爱写作，不喜欢学习英语，不愿思考的学生动起来了.....各科老师也发现，他们学习比以前认真多了，成绩也有了较大提高。</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该班主任贯彻了哪些主要的德育原则？结合材料加以分析。</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该班主任采用了哪些主要的德育方法? 结合材料加以分析。</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1、该班主任主要贯彻了以下德育原则:</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①疏导原则。（2分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②因材施教原则。（2分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③依靠积极因素，克服消极因素的原则。（3分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④集体教育和个别教育相结合原则。（3分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⑤尊重信任学生与严格要求学生相结合的原则。（3分）</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2、该班主任主要使用了以下德育方法:</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①实际锻炼法。（3分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②品德评价法。（3分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③说服教育法。（3分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 xml:space="preserve">   ④自我教育法。（3分</w:t>
      </w:r>
      <w:r>
        <w:rPr>
          <w:rFonts w:hint="eastAsia" w:cs="宋体" w:asciiTheme="minorEastAsia" w:hAnsiTheme="minorEastAsia" w:eastAsiaTheme="minorEastAsia"/>
          <w:color w:val="000000" w:themeColor="text1"/>
          <w:kern w:val="0"/>
          <w:sz w:val="21"/>
          <w:szCs w:val="21"/>
          <w:lang w:eastAsia="zh-CN"/>
          <w14:textFill>
            <w14:solidFill>
              <w14:schemeClr w14:val="tx1"/>
            </w14:solidFill>
          </w14:textFill>
        </w:rPr>
        <w:t>，根据分析情况适当给分</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p>
    <w:p>
      <w:pPr>
        <w:widowControl/>
        <w:spacing w:line="360" w:lineRule="auto"/>
        <w:ind w:firstLine="525" w:firstLineChars="250"/>
        <w:jc w:val="left"/>
        <w:rPr>
          <w:rFonts w:hint="eastAsia" w:cs="宋体" w:asciiTheme="minorEastAsia" w:hAnsiTheme="minorEastAsia" w:eastAsiaTheme="minorEastAsia"/>
          <w:color w:val="000000" w:themeColor="text1"/>
          <w:kern w:val="0"/>
          <w:sz w:val="21"/>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645ED"/>
    <w:multiLevelType w:val="singleLevel"/>
    <w:tmpl w:val="0DF645ED"/>
    <w:lvl w:ilvl="0" w:tentative="0">
      <w:start w:val="1"/>
      <w:numFmt w:val="chineseCounting"/>
      <w:suff w:val="nothing"/>
      <w:lvlText w:val="%1、"/>
      <w:lvlJc w:val="left"/>
      <w:rPr>
        <w:rFonts w:hint="eastAsia"/>
      </w:rPr>
    </w:lvl>
  </w:abstractNum>
  <w:abstractNum w:abstractNumId="1">
    <w:nsid w:val="343478CB"/>
    <w:multiLevelType w:val="multilevel"/>
    <w:tmpl w:val="343478C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B97D99"/>
    <w:multiLevelType w:val="singleLevel"/>
    <w:tmpl w:val="4CB97D99"/>
    <w:lvl w:ilvl="0" w:tentative="0">
      <w:start w:val="1"/>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057"/>
    <w:rsid w:val="00037202"/>
    <w:rsid w:val="00066285"/>
    <w:rsid w:val="000D4B0D"/>
    <w:rsid w:val="000E0071"/>
    <w:rsid w:val="00184F4C"/>
    <w:rsid w:val="001C223E"/>
    <w:rsid w:val="0020105D"/>
    <w:rsid w:val="00204924"/>
    <w:rsid w:val="00206957"/>
    <w:rsid w:val="0025192C"/>
    <w:rsid w:val="002656DF"/>
    <w:rsid w:val="002A1C28"/>
    <w:rsid w:val="002B3FF8"/>
    <w:rsid w:val="002F3FCF"/>
    <w:rsid w:val="00300497"/>
    <w:rsid w:val="00323FDD"/>
    <w:rsid w:val="0036196C"/>
    <w:rsid w:val="00377A0D"/>
    <w:rsid w:val="0039499E"/>
    <w:rsid w:val="003B0B2A"/>
    <w:rsid w:val="003C2140"/>
    <w:rsid w:val="003C47E9"/>
    <w:rsid w:val="00403057"/>
    <w:rsid w:val="00410394"/>
    <w:rsid w:val="00454A02"/>
    <w:rsid w:val="00461C16"/>
    <w:rsid w:val="00486A55"/>
    <w:rsid w:val="004E19B7"/>
    <w:rsid w:val="004E63AD"/>
    <w:rsid w:val="005132A6"/>
    <w:rsid w:val="00551799"/>
    <w:rsid w:val="00566CE7"/>
    <w:rsid w:val="005B7F28"/>
    <w:rsid w:val="005C1652"/>
    <w:rsid w:val="005F59CD"/>
    <w:rsid w:val="006276BE"/>
    <w:rsid w:val="00631057"/>
    <w:rsid w:val="00654D99"/>
    <w:rsid w:val="0066111D"/>
    <w:rsid w:val="00671BD3"/>
    <w:rsid w:val="006810C0"/>
    <w:rsid w:val="00684DF0"/>
    <w:rsid w:val="006A5044"/>
    <w:rsid w:val="006C3662"/>
    <w:rsid w:val="006E61D5"/>
    <w:rsid w:val="00710F75"/>
    <w:rsid w:val="0073422B"/>
    <w:rsid w:val="00766810"/>
    <w:rsid w:val="007728A9"/>
    <w:rsid w:val="00785B46"/>
    <w:rsid w:val="00787CF2"/>
    <w:rsid w:val="007970F4"/>
    <w:rsid w:val="00797A8F"/>
    <w:rsid w:val="007A5FFE"/>
    <w:rsid w:val="007B0C6F"/>
    <w:rsid w:val="007B18A7"/>
    <w:rsid w:val="007C2966"/>
    <w:rsid w:val="007D4D7D"/>
    <w:rsid w:val="00844F46"/>
    <w:rsid w:val="008636F5"/>
    <w:rsid w:val="008879F1"/>
    <w:rsid w:val="008A3FAC"/>
    <w:rsid w:val="008B3933"/>
    <w:rsid w:val="008E3995"/>
    <w:rsid w:val="0090258D"/>
    <w:rsid w:val="0090433D"/>
    <w:rsid w:val="00926AF1"/>
    <w:rsid w:val="00941712"/>
    <w:rsid w:val="00972D34"/>
    <w:rsid w:val="00992C3A"/>
    <w:rsid w:val="009A52D5"/>
    <w:rsid w:val="009E2E0B"/>
    <w:rsid w:val="009E5B2F"/>
    <w:rsid w:val="009E70E3"/>
    <w:rsid w:val="009F219C"/>
    <w:rsid w:val="00A03A70"/>
    <w:rsid w:val="00A255C2"/>
    <w:rsid w:val="00A348E1"/>
    <w:rsid w:val="00A52DC6"/>
    <w:rsid w:val="00A71910"/>
    <w:rsid w:val="00A83C1D"/>
    <w:rsid w:val="00AB3110"/>
    <w:rsid w:val="00AE3B96"/>
    <w:rsid w:val="00B93AAA"/>
    <w:rsid w:val="00BA51EB"/>
    <w:rsid w:val="00BD1503"/>
    <w:rsid w:val="00C12811"/>
    <w:rsid w:val="00C317E1"/>
    <w:rsid w:val="00C705F4"/>
    <w:rsid w:val="00C771F5"/>
    <w:rsid w:val="00C8339D"/>
    <w:rsid w:val="00CF5313"/>
    <w:rsid w:val="00D05F82"/>
    <w:rsid w:val="00D15664"/>
    <w:rsid w:val="00D314BA"/>
    <w:rsid w:val="00D95447"/>
    <w:rsid w:val="00DA0BD0"/>
    <w:rsid w:val="00DE532F"/>
    <w:rsid w:val="00DE5CA1"/>
    <w:rsid w:val="00DF3E55"/>
    <w:rsid w:val="00E40236"/>
    <w:rsid w:val="00E61239"/>
    <w:rsid w:val="00E869E8"/>
    <w:rsid w:val="00EA67C4"/>
    <w:rsid w:val="00EF40A5"/>
    <w:rsid w:val="00EF5906"/>
    <w:rsid w:val="00F1588D"/>
    <w:rsid w:val="00F50FA4"/>
    <w:rsid w:val="00F73DC5"/>
    <w:rsid w:val="00FA412D"/>
    <w:rsid w:val="00FB39FE"/>
    <w:rsid w:val="00FB4744"/>
    <w:rsid w:val="00FD453B"/>
    <w:rsid w:val="0ADC1224"/>
    <w:rsid w:val="0D220281"/>
    <w:rsid w:val="0EF732D6"/>
    <w:rsid w:val="0F906B95"/>
    <w:rsid w:val="1277585B"/>
    <w:rsid w:val="12B61B40"/>
    <w:rsid w:val="1B384C7A"/>
    <w:rsid w:val="1C096550"/>
    <w:rsid w:val="26384713"/>
    <w:rsid w:val="2A542998"/>
    <w:rsid w:val="31BC37B5"/>
    <w:rsid w:val="31CD2BB1"/>
    <w:rsid w:val="357A3719"/>
    <w:rsid w:val="377C6C91"/>
    <w:rsid w:val="391323CB"/>
    <w:rsid w:val="39956534"/>
    <w:rsid w:val="39E86891"/>
    <w:rsid w:val="39F31DB1"/>
    <w:rsid w:val="3A6073BC"/>
    <w:rsid w:val="3CC51E48"/>
    <w:rsid w:val="3F360BF0"/>
    <w:rsid w:val="3FB02D84"/>
    <w:rsid w:val="40904248"/>
    <w:rsid w:val="48B24942"/>
    <w:rsid w:val="4D226258"/>
    <w:rsid w:val="4F584D1D"/>
    <w:rsid w:val="51B36992"/>
    <w:rsid w:val="58875B10"/>
    <w:rsid w:val="5AF63910"/>
    <w:rsid w:val="5D1E7CE2"/>
    <w:rsid w:val="61B9206F"/>
    <w:rsid w:val="6D0A6F00"/>
    <w:rsid w:val="7390306B"/>
    <w:rsid w:val="73EA6CB2"/>
    <w:rsid w:val="76F569DB"/>
    <w:rsid w:val="77187A05"/>
    <w:rsid w:val="773B2FA9"/>
    <w:rsid w:val="778B2C1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link w:val="18"/>
    <w:semiHidden/>
    <w:unhideWhenUsed/>
    <w:qFormat/>
    <w:locked/>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5"/>
    <w:qFormat/>
    <w:uiPriority w:val="99"/>
    <w:pPr>
      <w:ind w:firstLine="480" w:firstLineChars="200"/>
    </w:pPr>
    <w:rPr>
      <w:rFonts w:ascii="Times New Roman" w:hAnsi="Times New Roman"/>
      <w:sz w:val="24"/>
      <w:szCs w:val="24"/>
    </w:rPr>
  </w:style>
  <w:style w:type="paragraph" w:styleId="5">
    <w:name w:val="footer"/>
    <w:basedOn w:val="1"/>
    <w:link w:val="14"/>
    <w:semiHidden/>
    <w:qFormat/>
    <w:uiPriority w:val="99"/>
    <w:pPr>
      <w:tabs>
        <w:tab w:val="center" w:pos="4153"/>
        <w:tab w:val="right" w:pos="8306"/>
      </w:tabs>
      <w:snapToGrid w:val="0"/>
      <w:jc w:val="left"/>
    </w:pPr>
    <w:rPr>
      <w:sz w:val="18"/>
      <w:szCs w:val="18"/>
    </w:rPr>
  </w:style>
  <w:style w:type="paragraph" w:styleId="6">
    <w:name w:val="header"/>
    <w:basedOn w:val="1"/>
    <w:link w:val="13"/>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rFonts w:cs="Times New Roman"/>
      <w:color w:val="0000FF"/>
      <w:u w:val="single"/>
    </w:rPr>
  </w:style>
  <w:style w:type="paragraph" w:customStyle="1" w:styleId="12">
    <w:name w:val="列出段落1"/>
    <w:basedOn w:val="1"/>
    <w:qFormat/>
    <w:uiPriority w:val="99"/>
    <w:pPr>
      <w:ind w:firstLine="420" w:firstLineChars="200"/>
    </w:pPr>
  </w:style>
  <w:style w:type="character" w:customStyle="1" w:styleId="13">
    <w:name w:val="页眉 Char"/>
    <w:link w:val="6"/>
    <w:semiHidden/>
    <w:qFormat/>
    <w:locked/>
    <w:uiPriority w:val="99"/>
    <w:rPr>
      <w:rFonts w:cs="Times New Roman"/>
      <w:sz w:val="18"/>
      <w:szCs w:val="18"/>
    </w:rPr>
  </w:style>
  <w:style w:type="character" w:customStyle="1" w:styleId="14">
    <w:name w:val="页脚 Char"/>
    <w:link w:val="5"/>
    <w:semiHidden/>
    <w:qFormat/>
    <w:locked/>
    <w:uiPriority w:val="99"/>
    <w:rPr>
      <w:rFonts w:cs="Times New Roman"/>
      <w:sz w:val="18"/>
      <w:szCs w:val="18"/>
    </w:rPr>
  </w:style>
  <w:style w:type="character" w:customStyle="1" w:styleId="15">
    <w:name w:val="正文文本缩进 Char"/>
    <w:link w:val="4"/>
    <w:qFormat/>
    <w:locked/>
    <w:uiPriority w:val="99"/>
    <w:rPr>
      <w:rFonts w:ascii="Times New Roman" w:hAnsi="Times New Roman" w:eastAsia="宋体" w:cs="Times New Roman"/>
      <w:sz w:val="24"/>
      <w:szCs w:val="24"/>
    </w:rPr>
  </w:style>
  <w:style w:type="paragraph" w:styleId="16">
    <w:name w:val="List Paragraph"/>
    <w:basedOn w:val="1"/>
    <w:qFormat/>
    <w:uiPriority w:val="34"/>
    <w:pPr>
      <w:ind w:firstLine="420" w:firstLineChars="200"/>
    </w:pPr>
    <w:rPr>
      <w:rFonts w:asciiTheme="minorHAnsi" w:hAnsiTheme="minorHAnsi" w:eastAsiaTheme="minorEastAsia" w:cstheme="minorBidi"/>
    </w:rPr>
  </w:style>
  <w:style w:type="character" w:customStyle="1" w:styleId="17">
    <w:name w:val="标题 1 Char"/>
    <w:basedOn w:val="10"/>
    <w:link w:val="2"/>
    <w:qFormat/>
    <w:uiPriority w:val="0"/>
    <w:rPr>
      <w:b/>
      <w:bCs/>
      <w:kern w:val="44"/>
      <w:sz w:val="44"/>
      <w:szCs w:val="44"/>
    </w:rPr>
  </w:style>
  <w:style w:type="character" w:customStyle="1" w:styleId="18">
    <w:name w:val="标题 2 Char"/>
    <w:basedOn w:val="10"/>
    <w:link w:val="3"/>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1115</Words>
  <Characters>6358</Characters>
  <Lines>52</Lines>
  <Paragraphs>14</Paragraphs>
  <TotalTime>6</TotalTime>
  <ScaleCrop>false</ScaleCrop>
  <LinksUpToDate>false</LinksUpToDate>
  <CharactersWithSpaces>7459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2015-06-04T14:14:00Z</dcterms:created>
  <dc:creator>swy</dc:creator>
  <cp:lastModifiedBy>爱在旅途</cp:lastModifiedBy>
  <dcterms:modified xsi:type="dcterms:W3CDTF">2021-03-11T02:29:07Z</dcterms:modified>
  <dc:title>教育学考试大纲</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