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563" w:rsidRDefault="00D75B5A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FF288E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5B3563" w:rsidRDefault="005B3563">
      <w:pPr>
        <w:spacing w:line="360" w:lineRule="auto"/>
        <w:jc w:val="center"/>
        <w:rPr>
          <w:rFonts w:ascii="黑体" w:eastAsia="黑体" w:hAnsi="楷体_GB2312"/>
          <w:b/>
          <w:sz w:val="36"/>
          <w:szCs w:val="36"/>
        </w:rPr>
      </w:pPr>
      <w:r>
        <w:rPr>
          <w:rFonts w:ascii="黑体" w:eastAsia="黑体" w:hAnsi="楷体_GB2312" w:hint="eastAsia"/>
          <w:b/>
          <w:sz w:val="36"/>
          <w:szCs w:val="36"/>
        </w:rPr>
        <w:t>《会计学》考试大纲（修订）</w:t>
      </w:r>
    </w:p>
    <w:p w:rsidR="005B3563" w:rsidRDefault="005B3563">
      <w:pPr>
        <w:spacing w:line="360" w:lineRule="auto"/>
        <w:rPr>
          <w:rFonts w:ascii="仿宋_GB2312" w:eastAsia="仿宋_GB2312"/>
          <w:sz w:val="24"/>
        </w:rPr>
      </w:pP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课程名称：会计学                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适用专业：会计、财务管理、会计电算化专升本</w:t>
      </w:r>
    </w:p>
    <w:p w:rsidR="005B3563" w:rsidRDefault="005B3563">
      <w:pPr>
        <w:spacing w:line="360" w:lineRule="auto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一、考试的基本要求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全面了解初级财务会计的基本理论和概念，掌握会计要素确认的原则，计量的标准和记录的方法，了解各项资产的取得、持有、处置及减值的会计处理，对资产总体内容有较深入的理解。掌握负债、所有者权益、收入、费用、利润的会计核算，掌握各种会计报表的编制。</w:t>
      </w:r>
    </w:p>
    <w:p w:rsidR="005B3563" w:rsidRDefault="005B3563">
      <w:pPr>
        <w:spacing w:line="360" w:lineRule="auto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二、考试方法、时间、题型大致比例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1.考核方式：闭卷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2.考试时间：100分钟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3.题型大致比例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单项选择：20%；多项选择：20%；判断10%；综合分录题50%</w:t>
      </w:r>
    </w:p>
    <w:p w:rsidR="005B3563" w:rsidRDefault="005B3563">
      <w:pPr>
        <w:spacing w:line="360" w:lineRule="auto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三、考试内容及考试要求</w:t>
      </w:r>
    </w:p>
    <w:p w:rsidR="005B3563" w:rsidRDefault="005B3563">
      <w:pPr>
        <w:spacing w:line="25" w:lineRule="atLeas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第一章  总论</w:t>
      </w:r>
    </w:p>
    <w:p w:rsidR="005B3563" w:rsidRDefault="005B356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:rsidR="005B3563" w:rsidRDefault="005B356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（1）财务会计的内容。</w:t>
      </w:r>
    </w:p>
    <w:p w:rsidR="005B3563" w:rsidRDefault="005B356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（2）财务会计的目标。</w:t>
      </w:r>
    </w:p>
    <w:p w:rsidR="005B3563" w:rsidRDefault="005B356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（3）会计信息质量要求、会计计量属性。</w:t>
      </w:r>
    </w:p>
    <w:p w:rsidR="005B3563" w:rsidRDefault="005B356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2、考试要求：了解财务会计的具体内容；理解财务会计的目标；掌握会计信息质量要求、会计计量属性的具体内容。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第二章  货币资金考核内容</w:t>
      </w:r>
    </w:p>
    <w:p w:rsidR="005B3563" w:rsidRDefault="005B356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:rsidR="005B3563" w:rsidRDefault="005B356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</w:t>
      </w:r>
      <w:r>
        <w:rPr>
          <w:rFonts w:ascii="仿宋_GB2312" w:eastAsia="仿宋_GB2312"/>
          <w:sz w:val="24"/>
        </w:rPr>
        <w:t>现金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银行存款收支的核算、备用金的核算、现金清查</w:t>
      </w:r>
      <w:r>
        <w:rPr>
          <w:rFonts w:ascii="仿宋_GB2312" w:eastAsia="仿宋_GB2312" w:hint="eastAsia"/>
          <w:sz w:val="24"/>
        </w:rPr>
        <w:t>。</w:t>
      </w:r>
    </w:p>
    <w:p w:rsidR="005B3563" w:rsidRDefault="005B356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</w:t>
      </w:r>
      <w:r>
        <w:rPr>
          <w:rFonts w:ascii="仿宋_GB2312" w:eastAsia="仿宋_GB2312"/>
          <w:sz w:val="24"/>
        </w:rPr>
        <w:t>其他货币资金</w:t>
      </w:r>
      <w:r>
        <w:rPr>
          <w:rFonts w:ascii="仿宋_GB2312" w:eastAsia="仿宋_GB2312" w:hint="eastAsia"/>
          <w:sz w:val="24"/>
        </w:rPr>
        <w:t>的核算。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</w:t>
      </w:r>
    </w:p>
    <w:p w:rsidR="005B3563" w:rsidRDefault="005B356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>理</w:t>
      </w:r>
      <w:r>
        <w:rPr>
          <w:rFonts w:ascii="仿宋_GB2312" w:eastAsia="仿宋_GB2312"/>
          <w:sz w:val="24"/>
        </w:rPr>
        <w:t>解银行转</w:t>
      </w:r>
      <w:r>
        <w:rPr>
          <w:rFonts w:ascii="仿宋_GB2312" w:eastAsia="仿宋_GB2312" w:hint="eastAsia"/>
          <w:sz w:val="24"/>
        </w:rPr>
        <w:t>账</w:t>
      </w:r>
      <w:r>
        <w:rPr>
          <w:rFonts w:ascii="仿宋_GB2312" w:eastAsia="仿宋_GB2312"/>
          <w:sz w:val="24"/>
        </w:rPr>
        <w:t>结算方式和其他货币资金的内容</w:t>
      </w:r>
      <w:r>
        <w:rPr>
          <w:rFonts w:ascii="仿宋_GB2312" w:eastAsia="仿宋_GB2312" w:hint="eastAsia"/>
          <w:sz w:val="24"/>
        </w:rPr>
        <w:t>、熟悉</w:t>
      </w:r>
      <w:r>
        <w:rPr>
          <w:rFonts w:ascii="仿宋_GB2312" w:eastAsia="仿宋_GB2312"/>
          <w:sz w:val="24"/>
        </w:rPr>
        <w:t>货币资金的范围及内部控制制度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现金</w:t>
      </w:r>
      <w:r>
        <w:rPr>
          <w:rFonts w:ascii="仿宋_GB2312" w:eastAsia="仿宋_GB2312" w:hint="eastAsia"/>
          <w:sz w:val="24"/>
        </w:rPr>
        <w:t>和银行存款的</w:t>
      </w:r>
      <w:r>
        <w:rPr>
          <w:rFonts w:ascii="仿宋_GB2312" w:eastAsia="仿宋_GB2312"/>
          <w:sz w:val="24"/>
        </w:rPr>
        <w:t>管理</w:t>
      </w:r>
      <w:r>
        <w:rPr>
          <w:rFonts w:ascii="仿宋_GB2312" w:eastAsia="仿宋_GB2312" w:hint="eastAsia"/>
          <w:sz w:val="24"/>
        </w:rPr>
        <w:t>。</w:t>
      </w:r>
      <w:r>
        <w:rPr>
          <w:rFonts w:ascii="仿宋_GB2312" w:eastAsia="仿宋_GB2312"/>
          <w:sz w:val="24"/>
        </w:rPr>
        <w:t>掌握现金收支的核算、备用金的核算、现金清查银行存款收付的核算与银行存款的核对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其他货币资金</w:t>
      </w:r>
      <w:r>
        <w:rPr>
          <w:rFonts w:ascii="仿宋_GB2312" w:eastAsia="仿宋_GB2312" w:hint="eastAsia"/>
          <w:sz w:val="24"/>
        </w:rPr>
        <w:t>的核算。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第三章 存货</w:t>
      </w:r>
    </w:p>
    <w:p w:rsidR="005B3563" w:rsidRDefault="005B356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（1）存货取得和发出的计量及核算。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（2）存货的简化核算方法和存货的期末计量。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了解</w:t>
      </w:r>
      <w:r>
        <w:rPr>
          <w:rFonts w:ascii="仿宋_GB2312" w:eastAsia="仿宋_GB2312" w:hint="eastAsia"/>
          <w:sz w:val="24"/>
        </w:rPr>
        <w:t>存货的概念及其确认条件；掌握存货取得和发出的计量及核算，存货的简化核算方法，存货的期末计量。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第四章 金融资产</w:t>
      </w:r>
    </w:p>
    <w:p w:rsidR="005B3563" w:rsidRDefault="005B3563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（1）金融资产的概念及其分类。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（2）债权投资、其他债权投资和其他权益工具投资、交易性金融资产、贷款及应收款项的概念及核算；金融资产减值计提的会计处理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掌握金融资产的概念及其分类；掌握债权投资的概念及核算；其他债权投资和其他权益工具投资的概念及核算；交易性金融资产的概念及核算；贷款及应收款项的概念及核算；金融资产减值计提的会计处理。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第五章  长期股权投资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长期股权投资的会计处理。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理</w:t>
      </w:r>
      <w:r>
        <w:rPr>
          <w:rFonts w:ascii="仿宋_GB2312" w:eastAsia="仿宋_GB2312"/>
          <w:sz w:val="24"/>
        </w:rPr>
        <w:t>解</w:t>
      </w:r>
      <w:r>
        <w:rPr>
          <w:rFonts w:ascii="仿宋_GB2312" w:eastAsia="仿宋_GB2312" w:hint="eastAsia"/>
          <w:sz w:val="24"/>
        </w:rPr>
        <w:t>长期股权投资的概念及其初始确认和计量方法，掌握长期股权投资的成本法和权益法核算方法，掌握长期股权投资的处置。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第六章   固定资产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固定资产增加的核算，固定资产折旧的核算，固定资产修理及改扩建的核算，固定资产减少的核算，固定资产减值的核算</w:t>
      </w:r>
      <w:r>
        <w:rPr>
          <w:rFonts w:ascii="仿宋_GB2312" w:eastAsia="仿宋_GB2312" w:hint="eastAsia"/>
          <w:sz w:val="24"/>
        </w:rPr>
        <w:t>及期末计量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lastRenderedPageBreak/>
        <w:t>了解固定资产的性质、分类理解固定资产</w:t>
      </w:r>
      <w:r>
        <w:rPr>
          <w:rFonts w:ascii="仿宋_GB2312" w:eastAsia="仿宋_GB2312" w:hint="eastAsia"/>
          <w:sz w:val="24"/>
        </w:rPr>
        <w:t>取得、</w:t>
      </w:r>
      <w:r>
        <w:rPr>
          <w:rFonts w:ascii="仿宋_GB2312" w:eastAsia="仿宋_GB2312"/>
          <w:sz w:val="24"/>
        </w:rPr>
        <w:t>计价方式及其计提折旧的原则、范围</w:t>
      </w:r>
      <w:r>
        <w:rPr>
          <w:rFonts w:ascii="仿宋_GB2312" w:eastAsia="仿宋_GB2312" w:hint="eastAsia"/>
          <w:sz w:val="24"/>
        </w:rPr>
        <w:t>，</w:t>
      </w:r>
      <w:r>
        <w:rPr>
          <w:rFonts w:ascii="仿宋_GB2312" w:eastAsia="仿宋_GB2312"/>
          <w:sz w:val="24"/>
        </w:rPr>
        <w:t>掌握固定资产增加的核算，固定资产折旧的核算，固定资产修理及改扩建的核算，固定资产减少的核算，固定资产减值的核算</w:t>
      </w:r>
      <w:r>
        <w:rPr>
          <w:rFonts w:ascii="仿宋_GB2312" w:eastAsia="仿宋_GB2312" w:hint="eastAsia"/>
          <w:sz w:val="24"/>
        </w:rPr>
        <w:t>及期末计量。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第七章   无形资产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无形资产取得、摊销、</w:t>
      </w:r>
      <w:r>
        <w:rPr>
          <w:rFonts w:ascii="仿宋_GB2312" w:eastAsia="仿宋_GB2312" w:hint="eastAsia"/>
          <w:sz w:val="24"/>
        </w:rPr>
        <w:t>处置和报废的</w:t>
      </w:r>
      <w:r>
        <w:rPr>
          <w:rFonts w:ascii="仿宋_GB2312" w:eastAsia="仿宋_GB2312"/>
          <w:sz w:val="24"/>
        </w:rPr>
        <w:t>核算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了解无形资产的</w:t>
      </w:r>
      <w:r>
        <w:rPr>
          <w:rFonts w:ascii="仿宋_GB2312" w:eastAsia="仿宋_GB2312" w:hint="eastAsia"/>
          <w:sz w:val="24"/>
        </w:rPr>
        <w:t>确认和计量，</w:t>
      </w:r>
      <w:r>
        <w:rPr>
          <w:rFonts w:ascii="仿宋_GB2312" w:eastAsia="仿宋_GB2312"/>
          <w:sz w:val="24"/>
        </w:rPr>
        <w:t>掌握无形资产取得、摊销、</w:t>
      </w:r>
      <w:r>
        <w:rPr>
          <w:rFonts w:ascii="仿宋_GB2312" w:eastAsia="仿宋_GB2312" w:hint="eastAsia"/>
          <w:sz w:val="24"/>
        </w:rPr>
        <w:t>处置和报废的</w:t>
      </w:r>
      <w:r>
        <w:rPr>
          <w:rFonts w:ascii="仿宋_GB2312" w:eastAsia="仿宋_GB2312"/>
          <w:sz w:val="24"/>
        </w:rPr>
        <w:t>核算</w:t>
      </w:r>
      <w:r>
        <w:rPr>
          <w:rFonts w:ascii="仿宋_GB2312" w:eastAsia="仿宋_GB2312" w:hint="eastAsia"/>
          <w:sz w:val="24"/>
        </w:rPr>
        <w:t>，无形资产的期末计量。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第八章    投资性房地产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投资性房地产的成本计量和公允价值计量方法下的核算。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了解投资性房地产的概念、确认及计量；掌握投资性房地产的成本计量和公允价值计量方法下的核算， 投资性房地产的转换和处置的核算。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第九章  负债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短期借款、应付票据、、应付账款、应付职工薪酬、应交税费的、其他应付项目的核算，长期借款、应付债券、长期应付款、专项应付款的会计处理。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了解负债的概念及负债按流动性进行分类，掌握短期借款、应付票据、应付账款、应付职工薪酬、应交税费、其他应付项目的核算，掌握长期借款、应付债券、长期应付款、专项应付款的会计处理。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第十章   所有者权益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实收资本、其他权益工具、资本公积、其他综合收益、留存收益的会计处理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了解所有者权益的概念及组成，掌握实收资本、其他权益工具、资本公积、其他综合收益、留存收益的会计处理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第十一章   费用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>1、考试内容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营业成本及期间费用的构成及会计核算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了解费用的概念、掌握营业成本及期间费用的构成及会计核算。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第十二章   收入和利润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收入的概念及收入确认与计量的方法、特定交易的会计处理；掌握利润的构成、结转与分配；所得税会计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了解收入的概念及收入确认与计量的方法、特定交易的会计处理；利润的概念、掌握利润的构成、结转与分配；掌握所得税的计算与会计核算。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第十三章    财务报告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资产负债表、利润表、现金流量表、所有者权益变动表的编写方法。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了解财务报告的概念及组成，掌握资产负债表、利润表、现金流量表、所有者权益变动表的编写方法。</w:t>
      </w:r>
    </w:p>
    <w:p w:rsidR="005B3563" w:rsidRDefault="005B3563">
      <w:pPr>
        <w:spacing w:line="360" w:lineRule="auto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四、其他说明</w:t>
      </w:r>
    </w:p>
    <w:p w:rsidR="005B3563" w:rsidRDefault="005B3563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1、试题难易分值分配</w:t>
      </w:r>
    </w:p>
    <w:p w:rsidR="005B3563" w:rsidRDefault="005B3563" w:rsidP="006E33FB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容易题：30</w:t>
      </w:r>
      <w:r>
        <w:rPr>
          <w:rFonts w:ascii="仿宋_GB2312" w:eastAsia="仿宋_GB2312"/>
          <w:sz w:val="24"/>
        </w:rPr>
        <w:t>%</w:t>
      </w:r>
      <w:r>
        <w:rPr>
          <w:rFonts w:ascii="仿宋_GB2312" w:eastAsia="仿宋_GB2312" w:hint="eastAsia"/>
          <w:sz w:val="24"/>
        </w:rPr>
        <w:t>；中等难度题：5</w:t>
      </w:r>
      <w:r>
        <w:rPr>
          <w:rFonts w:ascii="仿宋_GB2312" w:eastAsia="仿宋_GB2312"/>
          <w:sz w:val="24"/>
        </w:rPr>
        <w:t>0%</w:t>
      </w:r>
      <w:r>
        <w:rPr>
          <w:rFonts w:ascii="仿宋_GB2312" w:eastAsia="仿宋_GB2312" w:hint="eastAsia"/>
          <w:sz w:val="24"/>
        </w:rPr>
        <w:t>；较难题：20</w:t>
      </w:r>
      <w:r>
        <w:rPr>
          <w:rFonts w:ascii="仿宋_GB2312" w:eastAsia="仿宋_GB2312"/>
          <w:sz w:val="24"/>
        </w:rPr>
        <w:t>%</w:t>
      </w:r>
      <w:r>
        <w:rPr>
          <w:rFonts w:ascii="仿宋_GB2312" w:eastAsia="仿宋_GB2312" w:hint="eastAsia"/>
          <w:sz w:val="24"/>
        </w:rPr>
        <w:t>。</w:t>
      </w:r>
    </w:p>
    <w:p w:rsidR="005B3563" w:rsidRDefault="005B3563" w:rsidP="006E33FB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2、参考书目</w:t>
      </w:r>
    </w:p>
    <w:p w:rsidR="005B3563" w:rsidRDefault="005B3563" w:rsidP="006E33FB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[1]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24"/>
        </w:rPr>
        <w:t>陈国辉、迟旭升，基础会计[M].大连: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24"/>
        </w:rPr>
        <w:t>东北财经大学出版社,2019.</w:t>
      </w:r>
    </w:p>
    <w:p w:rsidR="005B3563" w:rsidRDefault="005B3563" w:rsidP="006E33FB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[2] 王国生、于鹏，中级财务会计[M].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24"/>
        </w:rPr>
        <w:t>首都经济贸易大学出版社，2020.</w:t>
      </w:r>
    </w:p>
    <w:p w:rsidR="005B3563" w:rsidRDefault="005B3563" w:rsidP="006E33FB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[3] 刘永泽、陈立军，中级财务会计（第六版）[M].东北财经大学出版社，2018.</w:t>
      </w:r>
    </w:p>
    <w:p w:rsidR="004F132B" w:rsidRDefault="004F132B" w:rsidP="006E33FB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                                  </w:t>
      </w:r>
    </w:p>
    <w:p w:rsidR="004F132B" w:rsidRDefault="004F132B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</w:p>
    <w:p w:rsidR="005B3563" w:rsidRDefault="005B3563">
      <w:pPr>
        <w:spacing w:line="440" w:lineRule="exact"/>
        <w:ind w:right="480" w:firstLineChars="2600" w:firstLine="6240"/>
        <w:rPr>
          <w:rFonts w:ascii="仿宋_GB2312" w:eastAsia="仿宋_GB2312"/>
          <w:sz w:val="24"/>
        </w:rPr>
      </w:pPr>
    </w:p>
    <w:sectPr w:rsidR="005B3563">
      <w:pgSz w:w="11906" w:h="16838"/>
      <w:pgMar w:top="1418" w:right="1418" w:bottom="1418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60A" w:rsidRDefault="00F6660A" w:rsidP="004F132B">
      <w:r>
        <w:separator/>
      </w:r>
    </w:p>
  </w:endnote>
  <w:endnote w:type="continuationSeparator" w:id="0">
    <w:p w:rsidR="00F6660A" w:rsidRDefault="00F6660A" w:rsidP="004F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60A" w:rsidRDefault="00F6660A" w:rsidP="004F132B">
      <w:r>
        <w:separator/>
      </w:r>
    </w:p>
  </w:footnote>
  <w:footnote w:type="continuationSeparator" w:id="0">
    <w:p w:rsidR="00F6660A" w:rsidRDefault="00F6660A" w:rsidP="004F13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8A1"/>
    <w:rsid w:val="00001D24"/>
    <w:rsid w:val="0000217E"/>
    <w:rsid w:val="00004053"/>
    <w:rsid w:val="00004578"/>
    <w:rsid w:val="000102E5"/>
    <w:rsid w:val="00015517"/>
    <w:rsid w:val="000160DB"/>
    <w:rsid w:val="000173DC"/>
    <w:rsid w:val="00023A0A"/>
    <w:rsid w:val="00031CA6"/>
    <w:rsid w:val="00032F59"/>
    <w:rsid w:val="00033633"/>
    <w:rsid w:val="00037CBB"/>
    <w:rsid w:val="000403FD"/>
    <w:rsid w:val="00045B6C"/>
    <w:rsid w:val="00046569"/>
    <w:rsid w:val="000520B1"/>
    <w:rsid w:val="0006610B"/>
    <w:rsid w:val="00067446"/>
    <w:rsid w:val="0008141D"/>
    <w:rsid w:val="000833D2"/>
    <w:rsid w:val="000A062D"/>
    <w:rsid w:val="000A2824"/>
    <w:rsid w:val="000A75C3"/>
    <w:rsid w:val="000B0411"/>
    <w:rsid w:val="000B095F"/>
    <w:rsid w:val="000B16DD"/>
    <w:rsid w:val="000B3794"/>
    <w:rsid w:val="000B529F"/>
    <w:rsid w:val="000C56B6"/>
    <w:rsid w:val="000C7B25"/>
    <w:rsid w:val="000D20A7"/>
    <w:rsid w:val="000D5CDB"/>
    <w:rsid w:val="0010392E"/>
    <w:rsid w:val="001105DB"/>
    <w:rsid w:val="001239C1"/>
    <w:rsid w:val="001258A5"/>
    <w:rsid w:val="00131B29"/>
    <w:rsid w:val="00134662"/>
    <w:rsid w:val="00140270"/>
    <w:rsid w:val="00146978"/>
    <w:rsid w:val="00147CA3"/>
    <w:rsid w:val="0015129A"/>
    <w:rsid w:val="00151EFC"/>
    <w:rsid w:val="00152DB2"/>
    <w:rsid w:val="00185713"/>
    <w:rsid w:val="00186A12"/>
    <w:rsid w:val="00190A62"/>
    <w:rsid w:val="00190F4C"/>
    <w:rsid w:val="001929C1"/>
    <w:rsid w:val="0019606B"/>
    <w:rsid w:val="0019648A"/>
    <w:rsid w:val="001A1288"/>
    <w:rsid w:val="001A44CF"/>
    <w:rsid w:val="001A57FA"/>
    <w:rsid w:val="001B23F0"/>
    <w:rsid w:val="001B3A34"/>
    <w:rsid w:val="001B5C35"/>
    <w:rsid w:val="001B79E9"/>
    <w:rsid w:val="001C0B00"/>
    <w:rsid w:val="001C120C"/>
    <w:rsid w:val="001C18A7"/>
    <w:rsid w:val="001D3C2E"/>
    <w:rsid w:val="001E2F2A"/>
    <w:rsid w:val="001E5ECF"/>
    <w:rsid w:val="001F493B"/>
    <w:rsid w:val="001F5A37"/>
    <w:rsid w:val="002073D5"/>
    <w:rsid w:val="00210D65"/>
    <w:rsid w:val="00210F69"/>
    <w:rsid w:val="00210F6B"/>
    <w:rsid w:val="002121DE"/>
    <w:rsid w:val="00222124"/>
    <w:rsid w:val="002224B0"/>
    <w:rsid w:val="00223FCF"/>
    <w:rsid w:val="0022546E"/>
    <w:rsid w:val="00243E91"/>
    <w:rsid w:val="0026258C"/>
    <w:rsid w:val="00265EBE"/>
    <w:rsid w:val="00270873"/>
    <w:rsid w:val="00273A5D"/>
    <w:rsid w:val="00273BDA"/>
    <w:rsid w:val="00280353"/>
    <w:rsid w:val="00287D5E"/>
    <w:rsid w:val="00297809"/>
    <w:rsid w:val="002A1A26"/>
    <w:rsid w:val="002A4EF8"/>
    <w:rsid w:val="002A79B9"/>
    <w:rsid w:val="002B4D1D"/>
    <w:rsid w:val="002C03AC"/>
    <w:rsid w:val="002C34FE"/>
    <w:rsid w:val="002C426C"/>
    <w:rsid w:val="002D7F09"/>
    <w:rsid w:val="002E7F7F"/>
    <w:rsid w:val="0031695A"/>
    <w:rsid w:val="00341065"/>
    <w:rsid w:val="00341B8E"/>
    <w:rsid w:val="00342CBD"/>
    <w:rsid w:val="003460EA"/>
    <w:rsid w:val="003503F2"/>
    <w:rsid w:val="00362EF5"/>
    <w:rsid w:val="003700AC"/>
    <w:rsid w:val="003738CE"/>
    <w:rsid w:val="00377925"/>
    <w:rsid w:val="003835C1"/>
    <w:rsid w:val="00384293"/>
    <w:rsid w:val="0038595B"/>
    <w:rsid w:val="003945C6"/>
    <w:rsid w:val="003970AC"/>
    <w:rsid w:val="003A1DD8"/>
    <w:rsid w:val="003A603A"/>
    <w:rsid w:val="003A76DD"/>
    <w:rsid w:val="003B2F5E"/>
    <w:rsid w:val="003C4A64"/>
    <w:rsid w:val="003E12E6"/>
    <w:rsid w:val="003F4EAA"/>
    <w:rsid w:val="004001AB"/>
    <w:rsid w:val="004005CE"/>
    <w:rsid w:val="0040449F"/>
    <w:rsid w:val="00410947"/>
    <w:rsid w:val="00413B44"/>
    <w:rsid w:val="0042251D"/>
    <w:rsid w:val="004225B7"/>
    <w:rsid w:val="00426896"/>
    <w:rsid w:val="00430049"/>
    <w:rsid w:val="00432DC5"/>
    <w:rsid w:val="00437358"/>
    <w:rsid w:val="00440C34"/>
    <w:rsid w:val="0044186B"/>
    <w:rsid w:val="00447509"/>
    <w:rsid w:val="0044758D"/>
    <w:rsid w:val="0045041E"/>
    <w:rsid w:val="00452697"/>
    <w:rsid w:val="004530E4"/>
    <w:rsid w:val="0045479C"/>
    <w:rsid w:val="004644ED"/>
    <w:rsid w:val="0046589C"/>
    <w:rsid w:val="0046606B"/>
    <w:rsid w:val="00466BA8"/>
    <w:rsid w:val="00467D01"/>
    <w:rsid w:val="00476882"/>
    <w:rsid w:val="00477AD1"/>
    <w:rsid w:val="00480B2E"/>
    <w:rsid w:val="004927A5"/>
    <w:rsid w:val="004958BD"/>
    <w:rsid w:val="004A2D3F"/>
    <w:rsid w:val="004C1FFB"/>
    <w:rsid w:val="004C457E"/>
    <w:rsid w:val="004D0B7A"/>
    <w:rsid w:val="004D1FD2"/>
    <w:rsid w:val="004E4044"/>
    <w:rsid w:val="004E5933"/>
    <w:rsid w:val="004E6677"/>
    <w:rsid w:val="004F002C"/>
    <w:rsid w:val="004F132B"/>
    <w:rsid w:val="004F17D0"/>
    <w:rsid w:val="004F1ABF"/>
    <w:rsid w:val="004F5037"/>
    <w:rsid w:val="004F6735"/>
    <w:rsid w:val="004F6E27"/>
    <w:rsid w:val="00503FE3"/>
    <w:rsid w:val="005044C1"/>
    <w:rsid w:val="005046FA"/>
    <w:rsid w:val="00505B31"/>
    <w:rsid w:val="0051428B"/>
    <w:rsid w:val="00520FDF"/>
    <w:rsid w:val="00530B5A"/>
    <w:rsid w:val="00535E84"/>
    <w:rsid w:val="005368B4"/>
    <w:rsid w:val="00540A44"/>
    <w:rsid w:val="005463DD"/>
    <w:rsid w:val="0055076F"/>
    <w:rsid w:val="00550A5F"/>
    <w:rsid w:val="00550B50"/>
    <w:rsid w:val="005563D4"/>
    <w:rsid w:val="00557CA3"/>
    <w:rsid w:val="00561208"/>
    <w:rsid w:val="0056121F"/>
    <w:rsid w:val="00561F6B"/>
    <w:rsid w:val="00575A01"/>
    <w:rsid w:val="00587435"/>
    <w:rsid w:val="00590E62"/>
    <w:rsid w:val="00591EF9"/>
    <w:rsid w:val="00591F1E"/>
    <w:rsid w:val="005941F5"/>
    <w:rsid w:val="00596240"/>
    <w:rsid w:val="005A2307"/>
    <w:rsid w:val="005A786A"/>
    <w:rsid w:val="005B3563"/>
    <w:rsid w:val="005C62E1"/>
    <w:rsid w:val="005C6EF3"/>
    <w:rsid w:val="005C791B"/>
    <w:rsid w:val="005D56E2"/>
    <w:rsid w:val="005E0C90"/>
    <w:rsid w:val="005E392B"/>
    <w:rsid w:val="005E4F87"/>
    <w:rsid w:val="005E671F"/>
    <w:rsid w:val="005F140E"/>
    <w:rsid w:val="005F2BA5"/>
    <w:rsid w:val="00607E76"/>
    <w:rsid w:val="006157BD"/>
    <w:rsid w:val="00624E8B"/>
    <w:rsid w:val="0062719E"/>
    <w:rsid w:val="0063686C"/>
    <w:rsid w:val="00645527"/>
    <w:rsid w:val="00653FCC"/>
    <w:rsid w:val="00655FB8"/>
    <w:rsid w:val="0066443D"/>
    <w:rsid w:val="006653D6"/>
    <w:rsid w:val="006722F8"/>
    <w:rsid w:val="006745E6"/>
    <w:rsid w:val="00675F4C"/>
    <w:rsid w:val="00683B45"/>
    <w:rsid w:val="00683DE2"/>
    <w:rsid w:val="00687581"/>
    <w:rsid w:val="006A5731"/>
    <w:rsid w:val="006A5E0B"/>
    <w:rsid w:val="006A7501"/>
    <w:rsid w:val="006B31F3"/>
    <w:rsid w:val="006D0175"/>
    <w:rsid w:val="006D146F"/>
    <w:rsid w:val="006D552F"/>
    <w:rsid w:val="006E24C2"/>
    <w:rsid w:val="006E33FB"/>
    <w:rsid w:val="006E3A85"/>
    <w:rsid w:val="006F29D5"/>
    <w:rsid w:val="006F3C81"/>
    <w:rsid w:val="006F6419"/>
    <w:rsid w:val="006F78B4"/>
    <w:rsid w:val="0070359A"/>
    <w:rsid w:val="007123B6"/>
    <w:rsid w:val="00712803"/>
    <w:rsid w:val="007140D8"/>
    <w:rsid w:val="0071434B"/>
    <w:rsid w:val="007162AC"/>
    <w:rsid w:val="00722D7A"/>
    <w:rsid w:val="007268E2"/>
    <w:rsid w:val="0073081A"/>
    <w:rsid w:val="00732C2E"/>
    <w:rsid w:val="00744007"/>
    <w:rsid w:val="007465D6"/>
    <w:rsid w:val="007510BC"/>
    <w:rsid w:val="00753F26"/>
    <w:rsid w:val="007668E3"/>
    <w:rsid w:val="0077486B"/>
    <w:rsid w:val="00774FB2"/>
    <w:rsid w:val="00777067"/>
    <w:rsid w:val="00780741"/>
    <w:rsid w:val="0078365C"/>
    <w:rsid w:val="0079306D"/>
    <w:rsid w:val="007A0321"/>
    <w:rsid w:val="007A504C"/>
    <w:rsid w:val="007B2452"/>
    <w:rsid w:val="007B4078"/>
    <w:rsid w:val="007C0654"/>
    <w:rsid w:val="007C0735"/>
    <w:rsid w:val="007D2A18"/>
    <w:rsid w:val="007F00C7"/>
    <w:rsid w:val="007F2DB0"/>
    <w:rsid w:val="007F6719"/>
    <w:rsid w:val="00801C09"/>
    <w:rsid w:val="00803AE8"/>
    <w:rsid w:val="00804C5A"/>
    <w:rsid w:val="0081270A"/>
    <w:rsid w:val="00813A9E"/>
    <w:rsid w:val="00814670"/>
    <w:rsid w:val="00817600"/>
    <w:rsid w:val="00822AFF"/>
    <w:rsid w:val="00823ACC"/>
    <w:rsid w:val="008269DC"/>
    <w:rsid w:val="00836D30"/>
    <w:rsid w:val="0083714F"/>
    <w:rsid w:val="008416B3"/>
    <w:rsid w:val="008426EB"/>
    <w:rsid w:val="0084322C"/>
    <w:rsid w:val="00847F02"/>
    <w:rsid w:val="0085237E"/>
    <w:rsid w:val="00854413"/>
    <w:rsid w:val="0085446E"/>
    <w:rsid w:val="00855A2A"/>
    <w:rsid w:val="00856E97"/>
    <w:rsid w:val="00863598"/>
    <w:rsid w:val="00872C59"/>
    <w:rsid w:val="00885FE9"/>
    <w:rsid w:val="008870E8"/>
    <w:rsid w:val="008B37F1"/>
    <w:rsid w:val="008B3AD9"/>
    <w:rsid w:val="008C43AD"/>
    <w:rsid w:val="008C6C26"/>
    <w:rsid w:val="008D4EF3"/>
    <w:rsid w:val="009107CF"/>
    <w:rsid w:val="00911846"/>
    <w:rsid w:val="0092273D"/>
    <w:rsid w:val="00931BBC"/>
    <w:rsid w:val="00933CA2"/>
    <w:rsid w:val="0093406E"/>
    <w:rsid w:val="00934C2C"/>
    <w:rsid w:val="00950B93"/>
    <w:rsid w:val="00951748"/>
    <w:rsid w:val="00956C77"/>
    <w:rsid w:val="00965478"/>
    <w:rsid w:val="009676D9"/>
    <w:rsid w:val="00976A85"/>
    <w:rsid w:val="0098602E"/>
    <w:rsid w:val="00997667"/>
    <w:rsid w:val="009A53BB"/>
    <w:rsid w:val="009B5C07"/>
    <w:rsid w:val="009D2B8D"/>
    <w:rsid w:val="009D6B91"/>
    <w:rsid w:val="009D7ED0"/>
    <w:rsid w:val="009E0F00"/>
    <w:rsid w:val="009F3D45"/>
    <w:rsid w:val="009F52BA"/>
    <w:rsid w:val="00A01E9A"/>
    <w:rsid w:val="00A06967"/>
    <w:rsid w:val="00A14D20"/>
    <w:rsid w:val="00A2168A"/>
    <w:rsid w:val="00A23665"/>
    <w:rsid w:val="00A24EC1"/>
    <w:rsid w:val="00A26BA5"/>
    <w:rsid w:val="00A30D06"/>
    <w:rsid w:val="00A30D93"/>
    <w:rsid w:val="00A32306"/>
    <w:rsid w:val="00A330E5"/>
    <w:rsid w:val="00A445AF"/>
    <w:rsid w:val="00A52672"/>
    <w:rsid w:val="00A70916"/>
    <w:rsid w:val="00A71563"/>
    <w:rsid w:val="00A73E24"/>
    <w:rsid w:val="00A745B8"/>
    <w:rsid w:val="00A75644"/>
    <w:rsid w:val="00A758A1"/>
    <w:rsid w:val="00A7725B"/>
    <w:rsid w:val="00A7783D"/>
    <w:rsid w:val="00A83C6A"/>
    <w:rsid w:val="00A84830"/>
    <w:rsid w:val="00A92810"/>
    <w:rsid w:val="00A974EA"/>
    <w:rsid w:val="00AA1635"/>
    <w:rsid w:val="00AA5350"/>
    <w:rsid w:val="00AA640E"/>
    <w:rsid w:val="00AC3FCC"/>
    <w:rsid w:val="00AD5B86"/>
    <w:rsid w:val="00AE52EC"/>
    <w:rsid w:val="00AF7A0C"/>
    <w:rsid w:val="00AF7E33"/>
    <w:rsid w:val="00B149A9"/>
    <w:rsid w:val="00B212E1"/>
    <w:rsid w:val="00B26D71"/>
    <w:rsid w:val="00B320B4"/>
    <w:rsid w:val="00B36BB4"/>
    <w:rsid w:val="00B400A2"/>
    <w:rsid w:val="00B403BF"/>
    <w:rsid w:val="00B414A3"/>
    <w:rsid w:val="00B46524"/>
    <w:rsid w:val="00B65A19"/>
    <w:rsid w:val="00B66556"/>
    <w:rsid w:val="00B77E04"/>
    <w:rsid w:val="00B80D38"/>
    <w:rsid w:val="00B8251C"/>
    <w:rsid w:val="00B82EDD"/>
    <w:rsid w:val="00B86AF1"/>
    <w:rsid w:val="00B874CD"/>
    <w:rsid w:val="00B968FE"/>
    <w:rsid w:val="00BA1E18"/>
    <w:rsid w:val="00BB15CE"/>
    <w:rsid w:val="00BB2769"/>
    <w:rsid w:val="00BB31DA"/>
    <w:rsid w:val="00BB59DC"/>
    <w:rsid w:val="00BC363C"/>
    <w:rsid w:val="00BD5806"/>
    <w:rsid w:val="00BE4353"/>
    <w:rsid w:val="00BE4FA9"/>
    <w:rsid w:val="00BE5420"/>
    <w:rsid w:val="00BE6393"/>
    <w:rsid w:val="00BE6A03"/>
    <w:rsid w:val="00BF46B7"/>
    <w:rsid w:val="00C04E5D"/>
    <w:rsid w:val="00C07F1B"/>
    <w:rsid w:val="00C11355"/>
    <w:rsid w:val="00C17DD0"/>
    <w:rsid w:val="00C2324F"/>
    <w:rsid w:val="00C30DEF"/>
    <w:rsid w:val="00C551D0"/>
    <w:rsid w:val="00C62416"/>
    <w:rsid w:val="00C64D5C"/>
    <w:rsid w:val="00C670AB"/>
    <w:rsid w:val="00C7212C"/>
    <w:rsid w:val="00C72A36"/>
    <w:rsid w:val="00C84983"/>
    <w:rsid w:val="00C938E6"/>
    <w:rsid w:val="00C96604"/>
    <w:rsid w:val="00C971B7"/>
    <w:rsid w:val="00CA001C"/>
    <w:rsid w:val="00CA15F6"/>
    <w:rsid w:val="00CA2C34"/>
    <w:rsid w:val="00CB5936"/>
    <w:rsid w:val="00CC1662"/>
    <w:rsid w:val="00CC227C"/>
    <w:rsid w:val="00CC4DB9"/>
    <w:rsid w:val="00CE0CD2"/>
    <w:rsid w:val="00CE1D51"/>
    <w:rsid w:val="00CE43AF"/>
    <w:rsid w:val="00CE5195"/>
    <w:rsid w:val="00CE72C5"/>
    <w:rsid w:val="00CF183A"/>
    <w:rsid w:val="00D04BD7"/>
    <w:rsid w:val="00D13453"/>
    <w:rsid w:val="00D1389C"/>
    <w:rsid w:val="00D157C7"/>
    <w:rsid w:val="00D254F0"/>
    <w:rsid w:val="00D31AFA"/>
    <w:rsid w:val="00D44F06"/>
    <w:rsid w:val="00D45005"/>
    <w:rsid w:val="00D66058"/>
    <w:rsid w:val="00D739D6"/>
    <w:rsid w:val="00D75B5A"/>
    <w:rsid w:val="00D85359"/>
    <w:rsid w:val="00D8646E"/>
    <w:rsid w:val="00D9127F"/>
    <w:rsid w:val="00D91B70"/>
    <w:rsid w:val="00D95060"/>
    <w:rsid w:val="00DA21F4"/>
    <w:rsid w:val="00DA3FE2"/>
    <w:rsid w:val="00DA4CD8"/>
    <w:rsid w:val="00DA6086"/>
    <w:rsid w:val="00DA6FA7"/>
    <w:rsid w:val="00DB2561"/>
    <w:rsid w:val="00DB7879"/>
    <w:rsid w:val="00DB7D4E"/>
    <w:rsid w:val="00DC7563"/>
    <w:rsid w:val="00DD2C15"/>
    <w:rsid w:val="00E06A93"/>
    <w:rsid w:val="00E115FF"/>
    <w:rsid w:val="00E20D1C"/>
    <w:rsid w:val="00E230A0"/>
    <w:rsid w:val="00E27F26"/>
    <w:rsid w:val="00E30107"/>
    <w:rsid w:val="00E332E6"/>
    <w:rsid w:val="00E4619A"/>
    <w:rsid w:val="00E533B6"/>
    <w:rsid w:val="00E5398B"/>
    <w:rsid w:val="00E63022"/>
    <w:rsid w:val="00E71F80"/>
    <w:rsid w:val="00E80B08"/>
    <w:rsid w:val="00E851CE"/>
    <w:rsid w:val="00E861CF"/>
    <w:rsid w:val="00E969F3"/>
    <w:rsid w:val="00EA2D38"/>
    <w:rsid w:val="00EA66F5"/>
    <w:rsid w:val="00EC3980"/>
    <w:rsid w:val="00EC5742"/>
    <w:rsid w:val="00EC6FF5"/>
    <w:rsid w:val="00EE40AC"/>
    <w:rsid w:val="00EE696F"/>
    <w:rsid w:val="00EF0C5B"/>
    <w:rsid w:val="00EF1DBD"/>
    <w:rsid w:val="00EF3734"/>
    <w:rsid w:val="00F01BC6"/>
    <w:rsid w:val="00F02546"/>
    <w:rsid w:val="00F02FDF"/>
    <w:rsid w:val="00F055EC"/>
    <w:rsid w:val="00F177A1"/>
    <w:rsid w:val="00F212B6"/>
    <w:rsid w:val="00F24675"/>
    <w:rsid w:val="00F300B3"/>
    <w:rsid w:val="00F3332E"/>
    <w:rsid w:val="00F356C4"/>
    <w:rsid w:val="00F35FD3"/>
    <w:rsid w:val="00F37DE3"/>
    <w:rsid w:val="00F42CE9"/>
    <w:rsid w:val="00F43311"/>
    <w:rsid w:val="00F50191"/>
    <w:rsid w:val="00F51E70"/>
    <w:rsid w:val="00F55C63"/>
    <w:rsid w:val="00F56DB6"/>
    <w:rsid w:val="00F6660A"/>
    <w:rsid w:val="00F6691B"/>
    <w:rsid w:val="00F73FCE"/>
    <w:rsid w:val="00F741B1"/>
    <w:rsid w:val="00F75087"/>
    <w:rsid w:val="00F929AD"/>
    <w:rsid w:val="00F9342D"/>
    <w:rsid w:val="00F961A4"/>
    <w:rsid w:val="00FA16C9"/>
    <w:rsid w:val="00FA6803"/>
    <w:rsid w:val="00FD7A78"/>
    <w:rsid w:val="00FE09B6"/>
    <w:rsid w:val="00FE56F9"/>
    <w:rsid w:val="00FF0093"/>
    <w:rsid w:val="00FF12C6"/>
    <w:rsid w:val="00FF288E"/>
    <w:rsid w:val="00FF7DE1"/>
    <w:rsid w:val="12CC794E"/>
    <w:rsid w:val="14B41806"/>
    <w:rsid w:val="2CA91EBB"/>
    <w:rsid w:val="441D0504"/>
    <w:rsid w:val="5E001545"/>
    <w:rsid w:val="610404F7"/>
    <w:rsid w:val="62570266"/>
    <w:rsid w:val="667F60B7"/>
    <w:rsid w:val="66D07C10"/>
    <w:rsid w:val="6E966E59"/>
    <w:rsid w:val="704973C7"/>
    <w:rsid w:val="717E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D43BD486-BC7C-4111-8A7F-E348D2359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71" w:firstLine="359"/>
    </w:pPr>
  </w:style>
  <w:style w:type="paragraph" w:styleId="a4">
    <w:name w:val="Block Text"/>
    <w:basedOn w:val="a"/>
    <w:pPr>
      <w:ind w:left="960" w:rightChars="257" w:right="540"/>
    </w:pPr>
  </w:style>
  <w:style w:type="paragraph" w:styleId="a5">
    <w:name w:val="Balloon Text"/>
    <w:basedOn w:val="a"/>
    <w:link w:val="Char"/>
    <w:rPr>
      <w:sz w:val="18"/>
      <w:szCs w:val="18"/>
      <w:lang w:val="x-none" w:eastAsia="x-none"/>
    </w:rPr>
  </w:style>
  <w:style w:type="character" w:customStyle="1" w:styleId="Char">
    <w:name w:val="批注框文本 Char"/>
    <w:link w:val="a5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paragraph" w:styleId="a7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1">
    <w:name w:val="页眉 Char"/>
    <w:link w:val="a7"/>
    <w:rPr>
      <w:kern w:val="2"/>
      <w:sz w:val="18"/>
      <w:szCs w:val="18"/>
    </w:rPr>
  </w:style>
  <w:style w:type="paragraph" w:customStyle="1" w:styleId="5">
    <w:name w:val="样式5"/>
    <w:basedOn w:val="a"/>
    <w:pPr>
      <w:adjustRightInd w:val="0"/>
      <w:snapToGrid w:val="0"/>
      <w:spacing w:line="310" w:lineRule="atLeast"/>
      <w:ind w:firstLine="425"/>
    </w:pPr>
    <w:rPr>
      <w:rFonts w:ascii="Arial" w:eastAsia="黑体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328</Words>
  <Characters>1875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Manager/>
  <Company>微软中国</Company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课程教学计划格式</dc:title>
  <dc:subject/>
  <dc:creator>雷振</dc:creator>
  <cp:keywords/>
  <dc:description/>
  <cp:lastModifiedBy>陈燕</cp:lastModifiedBy>
  <cp:revision>5</cp:revision>
  <cp:lastPrinted>2010-10-31T17:21:00Z</cp:lastPrinted>
  <dcterms:created xsi:type="dcterms:W3CDTF">2021-03-22T06:47:00Z</dcterms:created>
  <dcterms:modified xsi:type="dcterms:W3CDTF">2022-03-04T00:44:00Z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05936760DDEB48E0987234F959EB1117</vt:lpwstr>
  </property>
</Properties>
</file>