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536" w:rsidRPr="00D629B6" w:rsidRDefault="00885094" w:rsidP="00E24AEB">
      <w:pPr>
        <w:jc w:val="center"/>
        <w:rPr>
          <w:rFonts w:ascii="Times New Roman" w:eastAsia="黑体" w:hAnsi="Times New Roman"/>
          <w:b/>
          <w:sz w:val="36"/>
        </w:rPr>
      </w:pPr>
      <w:r>
        <w:rPr>
          <w:rFonts w:ascii="黑体" w:eastAsia="黑体" w:hAnsi="黑体" w:hint="eastAsia"/>
          <w:b/>
          <w:sz w:val="36"/>
        </w:rPr>
        <w:t>湖南涉外经济学院“专升本”</w:t>
      </w:r>
      <w:r w:rsidR="00323A79">
        <w:rPr>
          <w:rFonts w:ascii="黑体" w:eastAsia="黑体" w:hAnsi="黑体" w:hint="eastAsia"/>
          <w:b/>
          <w:sz w:val="36"/>
        </w:rPr>
        <w:t>选拔</w:t>
      </w:r>
      <w:r>
        <w:rPr>
          <w:rFonts w:ascii="黑体" w:eastAsia="黑体" w:hAnsi="黑体" w:hint="eastAsia"/>
          <w:b/>
          <w:sz w:val="36"/>
        </w:rPr>
        <w:t>考试</w:t>
      </w:r>
    </w:p>
    <w:p w:rsidR="00E24AEB" w:rsidRPr="00D629B6" w:rsidRDefault="00791536" w:rsidP="005D249F">
      <w:pPr>
        <w:jc w:val="center"/>
        <w:rPr>
          <w:rFonts w:ascii="Times New Roman" w:hAnsi="Times New Roman"/>
          <w:color w:val="FF0000"/>
        </w:rPr>
      </w:pPr>
      <w:r w:rsidRPr="00D629B6">
        <w:rPr>
          <w:rFonts w:ascii="Times New Roman" w:eastAsia="黑体" w:hAnsi="Times New Roman" w:hint="eastAsia"/>
          <w:b/>
          <w:sz w:val="36"/>
        </w:rPr>
        <w:t>《</w:t>
      </w:r>
      <w:r w:rsidR="00741F9E" w:rsidRPr="00D629B6">
        <w:rPr>
          <w:rFonts w:ascii="Times New Roman" w:eastAsia="黑体" w:hAnsi="Times New Roman" w:hint="eastAsia"/>
          <w:b/>
          <w:sz w:val="36"/>
        </w:rPr>
        <w:t>国际商务</w:t>
      </w:r>
      <w:r w:rsidRPr="00D629B6">
        <w:rPr>
          <w:rFonts w:ascii="Times New Roman" w:eastAsia="黑体" w:hAnsi="Times New Roman" w:hint="eastAsia"/>
          <w:b/>
          <w:sz w:val="36"/>
        </w:rPr>
        <w:t>》考试大纲</w:t>
      </w:r>
      <w:r w:rsidR="0065597D" w:rsidRPr="00D629B6">
        <w:rPr>
          <w:rFonts w:ascii="Times New Roman" w:eastAsia="黑体" w:hAnsi="Times New Roman" w:hint="eastAsia"/>
          <w:b/>
          <w:sz w:val="36"/>
        </w:rPr>
        <w:t>（修订）</w:t>
      </w:r>
    </w:p>
    <w:p w:rsidR="00E24AEB" w:rsidRPr="00D629B6" w:rsidRDefault="00E24AEB" w:rsidP="00E24AEB">
      <w:pPr>
        <w:rPr>
          <w:rFonts w:ascii="Times New Roman" w:hAnsi="Times New Roman"/>
        </w:rPr>
      </w:pPr>
      <w:r w:rsidRPr="00D629B6">
        <w:rPr>
          <w:rFonts w:ascii="Times New Roman" w:hAnsi="Times New Roman" w:hint="eastAsia"/>
          <w:sz w:val="24"/>
        </w:rPr>
        <w:t xml:space="preserve">                         </w:t>
      </w:r>
    </w:p>
    <w:p w:rsidR="00791536" w:rsidRPr="00D629B6" w:rsidRDefault="00791536"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一、总体要求</w:t>
      </w:r>
      <w:bookmarkStart w:id="0" w:name="_GoBack"/>
      <w:bookmarkEnd w:id="0"/>
    </w:p>
    <w:p w:rsidR="00741F9E" w:rsidRPr="002C089E" w:rsidRDefault="005373DD" w:rsidP="002C089E">
      <w:pPr>
        <w:snapToGrid w:val="0"/>
        <w:spacing w:line="360" w:lineRule="auto"/>
        <w:ind w:firstLineChars="200" w:firstLine="560"/>
        <w:rPr>
          <w:rFonts w:ascii="Times New Roman" w:eastAsia="宋体" w:hAnsi="Times New Roman" w:cs="Times New Roman"/>
          <w:sz w:val="28"/>
          <w:szCs w:val="28"/>
        </w:rPr>
      </w:pPr>
      <w:r w:rsidRPr="002C089E">
        <w:rPr>
          <w:rFonts w:ascii="Times New Roman" w:eastAsia="宋体" w:hAnsi="Times New Roman" w:cs="Times New Roman" w:hint="eastAsia"/>
          <w:sz w:val="28"/>
          <w:szCs w:val="28"/>
        </w:rPr>
        <w:t>考试要求能反映《国际商务》课程</w:t>
      </w:r>
      <w:r w:rsidR="00294079" w:rsidRPr="002C089E">
        <w:rPr>
          <w:rFonts w:ascii="Times New Roman" w:eastAsia="宋体" w:hAnsi="Times New Roman" w:cs="Times New Roman" w:hint="eastAsia"/>
          <w:sz w:val="28"/>
          <w:szCs w:val="28"/>
        </w:rPr>
        <w:t>特点，要求考生全面系统的掌握国际商务的基本概念及基本定律，并且能灵活运用，具备较强的分析问题与解决问题的能力，做到能科学、公平、准确、规范的测评考生的专业基础素质和综合能力。</w:t>
      </w:r>
    </w:p>
    <w:p w:rsidR="002C089E" w:rsidRPr="002C089E" w:rsidRDefault="002C089E" w:rsidP="002C089E">
      <w:pPr>
        <w:snapToGrid w:val="0"/>
        <w:spacing w:line="360" w:lineRule="auto"/>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sz w:val="28"/>
          <w:szCs w:val="28"/>
        </w:rPr>
        <w:t>.</w:t>
      </w:r>
      <w:r w:rsidRPr="002C089E">
        <w:rPr>
          <w:rFonts w:ascii="Times New Roman" w:eastAsia="宋体" w:hAnsi="Times New Roman" w:cs="Times New Roman"/>
          <w:sz w:val="28"/>
          <w:szCs w:val="28"/>
        </w:rPr>
        <w:t>知识目标：要求学生能了解并掌握世界各国是如何以及为何存在政治、经济以及文化差异；了解并掌握国际贸易和投资中存在的经济和政治现象；熟悉并掌握国际商务交易的货币框架；熟悉并掌握企业在国际商务环境中的有效竞争所采取的战略和组织结构；了解和掌握企业在国际商务活动中各部门职能的运作。</w:t>
      </w:r>
    </w:p>
    <w:p w:rsidR="002C089E" w:rsidRPr="002C089E" w:rsidRDefault="002C089E" w:rsidP="002C089E">
      <w:pPr>
        <w:snapToGrid w:val="0"/>
        <w:spacing w:line="360" w:lineRule="auto"/>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sz w:val="28"/>
          <w:szCs w:val="28"/>
        </w:rPr>
        <w:t>.</w:t>
      </w:r>
      <w:r w:rsidRPr="002C089E">
        <w:rPr>
          <w:rFonts w:ascii="Times New Roman" w:eastAsia="宋体" w:hAnsi="Times New Roman" w:cs="Times New Roman"/>
          <w:sz w:val="28"/>
          <w:szCs w:val="28"/>
        </w:rPr>
        <w:t>能力目标：要求学生理解各国以及投资环境中存在差异的原因，帮助企业规避国际商务活动中的各类风险，提高自身国际商务实践能力。</w:t>
      </w:r>
    </w:p>
    <w:p w:rsidR="002C089E" w:rsidRPr="002C089E" w:rsidRDefault="002C089E" w:rsidP="002C089E">
      <w:pPr>
        <w:snapToGrid w:val="0"/>
        <w:spacing w:line="360" w:lineRule="auto"/>
        <w:ind w:firstLineChars="200" w:firstLine="560"/>
        <w:rPr>
          <w:rFonts w:ascii="Times New Roman" w:hAnsi="Times New Roman" w:cs="Times New Roman"/>
          <w:sz w:val="28"/>
          <w:szCs w:val="32"/>
        </w:rPr>
      </w:pPr>
      <w:r>
        <w:rPr>
          <w:rFonts w:ascii="Times New Roman" w:eastAsia="宋体" w:hAnsi="Times New Roman" w:cs="Times New Roman" w:hint="eastAsia"/>
          <w:sz w:val="28"/>
          <w:szCs w:val="28"/>
        </w:rPr>
        <w:t>3</w:t>
      </w:r>
      <w:r>
        <w:rPr>
          <w:rFonts w:ascii="Times New Roman" w:eastAsia="宋体" w:hAnsi="Times New Roman" w:cs="Times New Roman"/>
          <w:sz w:val="28"/>
          <w:szCs w:val="28"/>
        </w:rPr>
        <w:t>.</w:t>
      </w:r>
      <w:r w:rsidRPr="002C089E">
        <w:rPr>
          <w:rFonts w:ascii="Times New Roman" w:eastAsia="宋体" w:hAnsi="Times New Roman" w:cs="Times New Roman"/>
          <w:sz w:val="28"/>
          <w:szCs w:val="28"/>
        </w:rPr>
        <w:t>素质目标：具有跨文化沟通能力和全球视野，能帮助企业应对全球范围内激烈的竞争，成为未来推进中国开放型经济发展的国际商务专业人才。</w:t>
      </w:r>
    </w:p>
    <w:p w:rsidR="00791536" w:rsidRPr="00D629B6" w:rsidRDefault="00791536"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二、考试</w:t>
      </w:r>
      <w:r w:rsidR="00E24AEB" w:rsidRPr="00D629B6">
        <w:rPr>
          <w:rFonts w:ascii="Times New Roman" w:hAnsi="Times New Roman" w:hint="eastAsia"/>
          <w:b/>
          <w:sz w:val="28"/>
          <w:szCs w:val="28"/>
        </w:rPr>
        <w:t>说明</w:t>
      </w:r>
    </w:p>
    <w:p w:rsidR="00E24AEB" w:rsidRPr="00D629B6" w:rsidRDefault="00E24AEB" w:rsidP="00F51464">
      <w:pPr>
        <w:spacing w:line="300" w:lineRule="auto"/>
        <w:ind w:firstLineChars="200" w:firstLine="562"/>
        <w:rPr>
          <w:rFonts w:ascii="Times New Roman" w:hAnsi="Times New Roman"/>
          <w:b/>
          <w:sz w:val="28"/>
          <w:szCs w:val="28"/>
        </w:rPr>
      </w:pPr>
      <w:r w:rsidRPr="00D629B6">
        <w:rPr>
          <w:rFonts w:ascii="Times New Roman" w:hAnsi="Times New Roman"/>
          <w:b/>
          <w:sz w:val="28"/>
          <w:szCs w:val="28"/>
        </w:rPr>
        <w:t>1. </w:t>
      </w:r>
      <w:r w:rsidRPr="00D629B6">
        <w:rPr>
          <w:rFonts w:ascii="Times New Roman" w:hAnsi="Times New Roman" w:hint="eastAsia"/>
          <w:b/>
          <w:sz w:val="28"/>
          <w:szCs w:val="28"/>
        </w:rPr>
        <w:t>参考教材</w:t>
      </w:r>
    </w:p>
    <w:p w:rsidR="00E24AEB" w:rsidRPr="002C089E" w:rsidRDefault="00E24AEB" w:rsidP="002C089E">
      <w:pPr>
        <w:spacing w:line="360" w:lineRule="auto"/>
        <w:ind w:firstLineChars="200" w:firstLine="560"/>
        <w:rPr>
          <w:rFonts w:ascii="Times New Roman" w:hAnsi="Times New Roman"/>
          <w:sz w:val="28"/>
          <w:szCs w:val="28"/>
        </w:rPr>
      </w:pPr>
      <w:r w:rsidRPr="002C089E">
        <w:rPr>
          <w:rFonts w:ascii="Times New Roman" w:hAnsi="Times New Roman" w:hint="eastAsia"/>
          <w:sz w:val="28"/>
          <w:szCs w:val="28"/>
        </w:rPr>
        <w:t>《</w:t>
      </w:r>
      <w:r w:rsidR="00294079" w:rsidRPr="002C089E">
        <w:rPr>
          <w:rFonts w:ascii="Times New Roman" w:hAnsi="Times New Roman" w:hint="eastAsia"/>
          <w:sz w:val="28"/>
          <w:szCs w:val="28"/>
        </w:rPr>
        <w:t>国际商务（第三版）</w:t>
      </w:r>
      <w:r w:rsidRPr="002C089E">
        <w:rPr>
          <w:rFonts w:ascii="Times New Roman" w:hAnsi="Times New Roman" w:hint="eastAsia"/>
          <w:sz w:val="28"/>
          <w:szCs w:val="28"/>
        </w:rPr>
        <w:t>》，</w:t>
      </w:r>
      <w:r w:rsidR="00294079" w:rsidRPr="002C089E">
        <w:rPr>
          <w:rFonts w:ascii="Times New Roman" w:hAnsi="Times New Roman" w:hint="eastAsia"/>
          <w:sz w:val="28"/>
          <w:szCs w:val="28"/>
        </w:rPr>
        <w:t>韩玉军</w:t>
      </w:r>
      <w:r w:rsidR="00AC108C" w:rsidRPr="002C089E">
        <w:rPr>
          <w:rFonts w:ascii="Times New Roman" w:hAnsi="Times New Roman" w:hint="eastAsia"/>
          <w:sz w:val="28"/>
          <w:szCs w:val="28"/>
        </w:rPr>
        <w:t xml:space="preserve"> </w:t>
      </w:r>
      <w:r w:rsidRPr="002C089E">
        <w:rPr>
          <w:rFonts w:ascii="Times New Roman" w:hAnsi="Times New Roman" w:hint="eastAsia"/>
          <w:sz w:val="28"/>
          <w:szCs w:val="28"/>
        </w:rPr>
        <w:t>主编，</w:t>
      </w:r>
      <w:r w:rsidR="00294079" w:rsidRPr="002C089E">
        <w:rPr>
          <w:rFonts w:ascii="Times New Roman" w:hAnsi="Times New Roman" w:hint="eastAsia"/>
          <w:sz w:val="28"/>
          <w:szCs w:val="28"/>
        </w:rPr>
        <w:t>中国人民大学</w:t>
      </w:r>
      <w:r w:rsidRPr="002C089E">
        <w:rPr>
          <w:rFonts w:ascii="Times New Roman" w:hAnsi="Times New Roman" w:hint="eastAsia"/>
          <w:sz w:val="28"/>
          <w:szCs w:val="28"/>
        </w:rPr>
        <w:t>出版社，</w:t>
      </w:r>
      <w:r w:rsidR="00AC108C" w:rsidRPr="002C089E">
        <w:rPr>
          <w:rFonts w:ascii="Times New Roman" w:hAnsi="Times New Roman" w:hint="eastAsia"/>
          <w:sz w:val="28"/>
          <w:szCs w:val="28"/>
        </w:rPr>
        <w:t xml:space="preserve"> </w:t>
      </w:r>
      <w:r w:rsidR="00294079" w:rsidRPr="002C089E">
        <w:rPr>
          <w:rFonts w:ascii="Times New Roman" w:hAnsi="Times New Roman" w:hint="eastAsia"/>
          <w:sz w:val="28"/>
          <w:szCs w:val="28"/>
        </w:rPr>
        <w:t>2</w:t>
      </w:r>
      <w:r w:rsidR="00294079" w:rsidRPr="002C089E">
        <w:rPr>
          <w:rFonts w:ascii="Times New Roman" w:hAnsi="Times New Roman"/>
          <w:sz w:val="28"/>
          <w:szCs w:val="28"/>
        </w:rPr>
        <w:t>020</w:t>
      </w:r>
      <w:r w:rsidRPr="002C089E">
        <w:rPr>
          <w:rFonts w:ascii="Times New Roman" w:hAnsi="Times New Roman" w:hint="eastAsia"/>
          <w:sz w:val="28"/>
          <w:szCs w:val="28"/>
        </w:rPr>
        <w:t>年</w:t>
      </w:r>
      <w:r w:rsidR="00294079" w:rsidRPr="002C089E">
        <w:rPr>
          <w:rFonts w:ascii="Times New Roman" w:hAnsi="Times New Roman" w:hint="eastAsia"/>
          <w:sz w:val="28"/>
          <w:szCs w:val="28"/>
        </w:rPr>
        <w:t>8</w:t>
      </w:r>
      <w:r w:rsidR="00294079" w:rsidRPr="002C089E">
        <w:rPr>
          <w:rFonts w:ascii="Times New Roman" w:hAnsi="Times New Roman" w:hint="eastAsia"/>
          <w:sz w:val="28"/>
          <w:szCs w:val="28"/>
        </w:rPr>
        <w:t>月</w:t>
      </w:r>
      <w:r w:rsidRPr="002C089E">
        <w:rPr>
          <w:rFonts w:ascii="Times New Roman" w:hAnsi="Times New Roman" w:hint="eastAsia"/>
          <w:sz w:val="28"/>
          <w:szCs w:val="28"/>
        </w:rPr>
        <w:t>出版。</w:t>
      </w:r>
    </w:p>
    <w:p w:rsidR="00E24AEB" w:rsidRPr="00D629B6" w:rsidRDefault="00E24AEB" w:rsidP="00F51464">
      <w:pPr>
        <w:spacing w:line="300" w:lineRule="auto"/>
        <w:ind w:firstLineChars="200" w:firstLine="562"/>
        <w:rPr>
          <w:rFonts w:ascii="Times New Roman" w:hAnsi="Times New Roman"/>
          <w:b/>
          <w:sz w:val="28"/>
          <w:szCs w:val="28"/>
        </w:rPr>
      </w:pPr>
      <w:r w:rsidRPr="00D629B6">
        <w:rPr>
          <w:rFonts w:ascii="Times New Roman" w:hAnsi="Times New Roman"/>
          <w:b/>
          <w:sz w:val="28"/>
          <w:szCs w:val="28"/>
        </w:rPr>
        <w:t>2. </w:t>
      </w:r>
      <w:r w:rsidRPr="00D629B6">
        <w:rPr>
          <w:rFonts w:ascii="Times New Roman" w:hAnsi="Times New Roman" w:hint="eastAsia"/>
          <w:b/>
          <w:sz w:val="28"/>
          <w:szCs w:val="28"/>
        </w:rPr>
        <w:t>题型及分数比例</w:t>
      </w:r>
    </w:p>
    <w:p w:rsidR="00A11BF6" w:rsidRPr="002C089E" w:rsidRDefault="00A11BF6" w:rsidP="002C089E">
      <w:pPr>
        <w:spacing w:line="300" w:lineRule="auto"/>
        <w:ind w:firstLineChars="200" w:firstLine="560"/>
        <w:rPr>
          <w:rFonts w:ascii="Times New Roman" w:hAnsi="Times New Roman"/>
          <w:b/>
          <w:color w:val="000000" w:themeColor="text1"/>
          <w:sz w:val="40"/>
          <w:szCs w:val="40"/>
        </w:rPr>
      </w:pPr>
      <w:r w:rsidRPr="002C089E">
        <w:rPr>
          <w:rFonts w:ascii="Times New Roman" w:hAnsi="Times New Roman" w:hint="eastAsia"/>
          <w:color w:val="000000" w:themeColor="text1"/>
          <w:kern w:val="0"/>
          <w:sz w:val="28"/>
          <w:szCs w:val="32"/>
        </w:rPr>
        <w:lastRenderedPageBreak/>
        <w:t>选择</w:t>
      </w:r>
      <w:r w:rsidR="002C089E">
        <w:rPr>
          <w:rFonts w:ascii="Times New Roman" w:hAnsi="Times New Roman" w:hint="eastAsia"/>
          <w:color w:val="000000" w:themeColor="text1"/>
          <w:kern w:val="0"/>
          <w:sz w:val="28"/>
          <w:szCs w:val="32"/>
        </w:rPr>
        <w:t>题</w:t>
      </w:r>
      <w:r w:rsidRPr="002C089E">
        <w:rPr>
          <w:rFonts w:ascii="Times New Roman" w:hAnsi="Times New Roman" w:hint="eastAsia"/>
          <w:color w:val="000000" w:themeColor="text1"/>
          <w:kern w:val="0"/>
          <w:sz w:val="28"/>
          <w:szCs w:val="32"/>
        </w:rPr>
        <w:t>：</w:t>
      </w:r>
      <w:r w:rsidRPr="002C089E">
        <w:rPr>
          <w:rFonts w:ascii="Times New Roman" w:hAnsi="Times New Roman"/>
          <w:color w:val="000000" w:themeColor="text1"/>
          <w:kern w:val="0"/>
          <w:sz w:val="28"/>
          <w:szCs w:val="32"/>
        </w:rPr>
        <w:t>2</w:t>
      </w:r>
      <w:r w:rsidRPr="002C089E">
        <w:rPr>
          <w:rFonts w:ascii="Times New Roman" w:hAnsi="Times New Roman" w:hint="eastAsia"/>
          <w:color w:val="000000" w:themeColor="text1"/>
          <w:kern w:val="0"/>
          <w:sz w:val="28"/>
          <w:szCs w:val="32"/>
        </w:rPr>
        <w:t>0%</w:t>
      </w:r>
      <w:r w:rsidRPr="002C089E">
        <w:rPr>
          <w:rFonts w:ascii="Times New Roman" w:hAnsi="Times New Roman" w:hint="eastAsia"/>
          <w:color w:val="000000" w:themeColor="text1"/>
          <w:kern w:val="0"/>
          <w:sz w:val="28"/>
          <w:szCs w:val="32"/>
        </w:rPr>
        <w:t>；名词解释：</w:t>
      </w:r>
      <w:r w:rsidRPr="002C089E">
        <w:rPr>
          <w:rFonts w:ascii="Times New Roman" w:hAnsi="Times New Roman" w:hint="eastAsia"/>
          <w:color w:val="000000" w:themeColor="text1"/>
          <w:kern w:val="0"/>
          <w:sz w:val="28"/>
          <w:szCs w:val="32"/>
        </w:rPr>
        <w:t>20%</w:t>
      </w:r>
      <w:r w:rsidRPr="002C089E">
        <w:rPr>
          <w:rFonts w:ascii="Times New Roman" w:hAnsi="Times New Roman" w:hint="eastAsia"/>
          <w:color w:val="000000" w:themeColor="text1"/>
          <w:kern w:val="0"/>
          <w:sz w:val="28"/>
          <w:szCs w:val="32"/>
        </w:rPr>
        <w:t>；问答：</w:t>
      </w:r>
      <w:r w:rsidRPr="002C089E">
        <w:rPr>
          <w:rFonts w:ascii="Times New Roman" w:hAnsi="Times New Roman"/>
          <w:color w:val="000000" w:themeColor="text1"/>
          <w:kern w:val="0"/>
          <w:sz w:val="28"/>
          <w:szCs w:val="32"/>
        </w:rPr>
        <w:t>3</w:t>
      </w:r>
      <w:r w:rsidRPr="002C089E">
        <w:rPr>
          <w:rFonts w:ascii="Times New Roman" w:hAnsi="Times New Roman" w:hint="eastAsia"/>
          <w:color w:val="000000" w:themeColor="text1"/>
          <w:kern w:val="0"/>
          <w:sz w:val="28"/>
          <w:szCs w:val="32"/>
        </w:rPr>
        <w:t>0%</w:t>
      </w:r>
      <w:r w:rsidRPr="002C089E">
        <w:rPr>
          <w:rFonts w:ascii="Times New Roman" w:hAnsi="Times New Roman" w:hint="eastAsia"/>
          <w:color w:val="000000" w:themeColor="text1"/>
          <w:kern w:val="0"/>
          <w:sz w:val="28"/>
          <w:szCs w:val="32"/>
        </w:rPr>
        <w:t>；</w:t>
      </w:r>
      <w:r w:rsidR="002C089E">
        <w:rPr>
          <w:rFonts w:ascii="Times New Roman" w:hAnsi="Times New Roman" w:hint="eastAsia"/>
          <w:color w:val="000000" w:themeColor="text1"/>
          <w:kern w:val="0"/>
          <w:sz w:val="28"/>
          <w:szCs w:val="32"/>
        </w:rPr>
        <w:t>综合分析题：</w:t>
      </w:r>
      <w:r w:rsidRPr="002C089E">
        <w:rPr>
          <w:rFonts w:ascii="Times New Roman" w:hAnsi="Times New Roman" w:hint="eastAsia"/>
          <w:color w:val="000000" w:themeColor="text1"/>
          <w:kern w:val="0"/>
          <w:sz w:val="28"/>
          <w:szCs w:val="32"/>
        </w:rPr>
        <w:t>30%</w:t>
      </w:r>
      <w:r w:rsidRPr="002C089E">
        <w:rPr>
          <w:rFonts w:ascii="Times New Roman" w:hAnsi="Times New Roman" w:hint="eastAsia"/>
          <w:color w:val="000000" w:themeColor="text1"/>
          <w:kern w:val="0"/>
          <w:sz w:val="28"/>
          <w:szCs w:val="32"/>
        </w:rPr>
        <w:t>。</w:t>
      </w:r>
    </w:p>
    <w:p w:rsidR="0046204F" w:rsidRPr="00D629B6" w:rsidRDefault="00E24AEB"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3</w:t>
      </w:r>
      <w:r w:rsidRPr="00D629B6">
        <w:rPr>
          <w:rFonts w:ascii="Times New Roman" w:hAnsi="Times New Roman"/>
          <w:b/>
          <w:sz w:val="28"/>
          <w:szCs w:val="28"/>
        </w:rPr>
        <w:t>. </w:t>
      </w:r>
      <w:r w:rsidR="0046204F" w:rsidRPr="00D629B6">
        <w:rPr>
          <w:rFonts w:ascii="Times New Roman" w:hAnsi="Times New Roman" w:hint="eastAsia"/>
          <w:b/>
          <w:sz w:val="28"/>
          <w:szCs w:val="28"/>
        </w:rPr>
        <w:t>考试方式</w:t>
      </w:r>
      <w:r w:rsidR="0046204F" w:rsidRPr="00D629B6">
        <w:rPr>
          <w:rFonts w:ascii="Times New Roman" w:hAnsi="Times New Roman"/>
          <w:b/>
          <w:sz w:val="28"/>
          <w:szCs w:val="28"/>
        </w:rPr>
        <w:t>：</w:t>
      </w:r>
      <w:r w:rsidR="00FC2782" w:rsidRPr="002C089E">
        <w:rPr>
          <w:rFonts w:ascii="Times New Roman" w:hAnsi="Times New Roman" w:hint="eastAsia"/>
          <w:color w:val="000000" w:themeColor="text1"/>
          <w:kern w:val="0"/>
          <w:sz w:val="28"/>
          <w:szCs w:val="32"/>
        </w:rPr>
        <w:t>笔试</w:t>
      </w:r>
      <w:r w:rsidR="0046204F" w:rsidRPr="002C089E">
        <w:rPr>
          <w:rFonts w:ascii="Times New Roman" w:hAnsi="Times New Roman" w:hint="eastAsia"/>
          <w:b/>
          <w:sz w:val="32"/>
          <w:szCs w:val="32"/>
        </w:rPr>
        <w:t xml:space="preserve"> </w:t>
      </w:r>
      <w:r w:rsidR="0046204F" w:rsidRPr="00D629B6">
        <w:rPr>
          <w:rFonts w:ascii="Times New Roman" w:hAnsi="Times New Roman" w:hint="eastAsia"/>
          <w:b/>
          <w:sz w:val="28"/>
          <w:szCs w:val="28"/>
        </w:rPr>
        <w:t xml:space="preserve">    </w:t>
      </w:r>
      <w:r w:rsidR="0046204F" w:rsidRPr="00D629B6">
        <w:rPr>
          <w:rFonts w:ascii="Times New Roman" w:hAnsi="Times New Roman"/>
          <w:b/>
          <w:sz w:val="28"/>
          <w:szCs w:val="28"/>
        </w:rPr>
        <w:t xml:space="preserve">   </w:t>
      </w:r>
      <w:r w:rsidR="0046204F" w:rsidRPr="00D629B6">
        <w:rPr>
          <w:rFonts w:ascii="Times New Roman" w:hAnsi="Times New Roman" w:hint="eastAsia"/>
          <w:b/>
          <w:sz w:val="28"/>
          <w:szCs w:val="28"/>
        </w:rPr>
        <w:t xml:space="preserve">  </w:t>
      </w:r>
    </w:p>
    <w:p w:rsidR="00791536" w:rsidRPr="00D629B6" w:rsidRDefault="0046204F"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4</w:t>
      </w:r>
      <w:r w:rsidRPr="00D629B6">
        <w:rPr>
          <w:rFonts w:ascii="Times New Roman" w:hAnsi="Times New Roman"/>
          <w:b/>
          <w:sz w:val="28"/>
          <w:szCs w:val="28"/>
        </w:rPr>
        <w:t>. </w:t>
      </w:r>
      <w:r w:rsidR="00791536" w:rsidRPr="00D629B6">
        <w:rPr>
          <w:rFonts w:ascii="Times New Roman" w:hAnsi="Times New Roman" w:hint="eastAsia"/>
          <w:b/>
          <w:sz w:val="28"/>
          <w:szCs w:val="28"/>
        </w:rPr>
        <w:t>考试用时：</w:t>
      </w:r>
      <w:r w:rsidR="00727B66" w:rsidRPr="002C089E">
        <w:rPr>
          <w:rFonts w:ascii="Times New Roman" w:hAnsi="Times New Roman"/>
          <w:bCs/>
          <w:kern w:val="0"/>
          <w:sz w:val="28"/>
          <w:szCs w:val="28"/>
        </w:rPr>
        <w:t>100</w:t>
      </w:r>
      <w:r w:rsidR="00791536" w:rsidRPr="002C089E">
        <w:rPr>
          <w:rFonts w:ascii="Times New Roman" w:hAnsi="Times New Roman" w:hint="eastAsia"/>
          <w:bCs/>
          <w:sz w:val="28"/>
          <w:szCs w:val="28"/>
        </w:rPr>
        <w:t>分钟</w:t>
      </w:r>
    </w:p>
    <w:p w:rsidR="00791536" w:rsidRPr="00D629B6" w:rsidRDefault="00791536"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三、</w:t>
      </w:r>
      <w:r w:rsidR="00E24AEB" w:rsidRPr="00D629B6">
        <w:rPr>
          <w:rFonts w:ascii="Times New Roman" w:hAnsi="Times New Roman" w:hint="eastAsia"/>
          <w:b/>
          <w:sz w:val="28"/>
          <w:szCs w:val="28"/>
        </w:rPr>
        <w:t>考试内容</w:t>
      </w:r>
      <w:r w:rsidR="005D249F" w:rsidRPr="00D629B6">
        <w:rPr>
          <w:rFonts w:ascii="Times New Roman" w:hAnsi="Times New Roman" w:hint="eastAsia"/>
          <w:b/>
          <w:sz w:val="28"/>
          <w:szCs w:val="28"/>
        </w:rPr>
        <w:t>及其</w:t>
      </w:r>
      <w:r w:rsidR="005D249F" w:rsidRPr="00D629B6">
        <w:rPr>
          <w:rFonts w:ascii="Times New Roman" w:hAnsi="Times New Roman"/>
          <w:b/>
          <w:sz w:val="28"/>
          <w:szCs w:val="28"/>
        </w:rPr>
        <w:t>要求</w:t>
      </w:r>
    </w:p>
    <w:p w:rsidR="00103B40" w:rsidRDefault="00103B40" w:rsidP="00103B40">
      <w:pPr>
        <w:spacing w:line="300" w:lineRule="auto"/>
        <w:ind w:firstLineChars="200" w:firstLine="562"/>
        <w:rPr>
          <w:rFonts w:ascii="宋体" w:hAnsi="宋体" w:cs="宋体"/>
          <w:b/>
          <w:sz w:val="28"/>
          <w:szCs w:val="28"/>
        </w:rPr>
      </w:pPr>
      <w:r>
        <w:rPr>
          <w:rFonts w:ascii="宋体" w:hAnsi="宋体" w:cs="宋体" w:hint="eastAsia"/>
          <w:b/>
          <w:sz w:val="28"/>
          <w:szCs w:val="28"/>
        </w:rPr>
        <w:t>（一）导论</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（1）</w:t>
      </w:r>
      <w:r w:rsidR="00986EF9" w:rsidRPr="00FB60A6">
        <w:rPr>
          <w:rFonts w:ascii="Times New Roman" w:hAnsi="Times New Roman" w:hint="eastAsia"/>
          <w:bCs/>
          <w:sz w:val="28"/>
          <w:szCs w:val="28"/>
        </w:rPr>
        <w:t>国际商务的基本概念</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（2）</w:t>
      </w:r>
      <w:r w:rsidR="00986EF9">
        <w:rPr>
          <w:rFonts w:ascii="宋体" w:hAnsi="宋体" w:cs="宋体" w:hint="eastAsia"/>
          <w:sz w:val="28"/>
          <w:szCs w:val="28"/>
        </w:rPr>
        <w:t>国际商务的</w:t>
      </w:r>
      <w:r w:rsidR="0086391D">
        <w:rPr>
          <w:rFonts w:ascii="宋体" w:hAnsi="宋体" w:cs="宋体" w:hint="eastAsia"/>
          <w:sz w:val="28"/>
          <w:szCs w:val="28"/>
        </w:rPr>
        <w:t>类型与基本特征</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（3）国际</w:t>
      </w:r>
      <w:r w:rsidR="0086391D">
        <w:rPr>
          <w:rFonts w:ascii="宋体" w:hAnsi="宋体" w:cs="宋体" w:hint="eastAsia"/>
          <w:sz w:val="28"/>
          <w:szCs w:val="28"/>
        </w:rPr>
        <w:t>商务的产生与发展</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（4）</w:t>
      </w:r>
      <w:r w:rsidR="0086391D">
        <w:rPr>
          <w:rFonts w:ascii="宋体" w:hAnsi="宋体" w:cs="宋体" w:hint="eastAsia"/>
          <w:sz w:val="28"/>
          <w:szCs w:val="28"/>
        </w:rPr>
        <w:t>国际商务的背景—全球化</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2.考试要求：了解国际</w:t>
      </w:r>
      <w:r w:rsidR="005176D7">
        <w:rPr>
          <w:rFonts w:ascii="宋体" w:hAnsi="宋体" w:cs="宋体" w:hint="eastAsia"/>
          <w:sz w:val="28"/>
          <w:szCs w:val="28"/>
        </w:rPr>
        <w:t>商务</w:t>
      </w:r>
      <w:r>
        <w:rPr>
          <w:rFonts w:ascii="宋体" w:hAnsi="宋体" w:cs="宋体" w:hint="eastAsia"/>
          <w:sz w:val="28"/>
          <w:szCs w:val="28"/>
        </w:rPr>
        <w:t>的产生与发展，掌握国际</w:t>
      </w:r>
      <w:r w:rsidR="005176D7">
        <w:rPr>
          <w:rFonts w:ascii="宋体" w:hAnsi="宋体" w:cs="宋体" w:hint="eastAsia"/>
          <w:sz w:val="28"/>
          <w:szCs w:val="28"/>
        </w:rPr>
        <w:t>商务</w:t>
      </w:r>
      <w:r>
        <w:rPr>
          <w:rFonts w:ascii="宋体" w:hAnsi="宋体" w:cs="宋体" w:hint="eastAsia"/>
          <w:sz w:val="28"/>
          <w:szCs w:val="28"/>
        </w:rPr>
        <w:t>的含义、特征、类型，</w:t>
      </w:r>
      <w:r w:rsidR="005176D7">
        <w:rPr>
          <w:rFonts w:ascii="宋体" w:hAnsi="宋体" w:cs="宋体" w:hint="eastAsia"/>
          <w:sz w:val="28"/>
          <w:szCs w:val="28"/>
        </w:rPr>
        <w:t>掌握经济全球化的本质</w:t>
      </w:r>
      <w:r w:rsidR="00864ABD">
        <w:rPr>
          <w:rFonts w:ascii="宋体" w:hAnsi="宋体" w:cs="宋体" w:hint="eastAsia"/>
          <w:sz w:val="28"/>
          <w:szCs w:val="28"/>
        </w:rPr>
        <w:t>、</w:t>
      </w:r>
      <w:r w:rsidR="005176D7">
        <w:rPr>
          <w:rFonts w:ascii="宋体" w:hAnsi="宋体" w:cs="宋体" w:hint="eastAsia"/>
          <w:sz w:val="28"/>
          <w:szCs w:val="28"/>
        </w:rPr>
        <w:t>特征</w:t>
      </w:r>
      <w:r w:rsidR="00864ABD">
        <w:rPr>
          <w:rFonts w:ascii="宋体" w:hAnsi="宋体" w:cs="宋体" w:hint="eastAsia"/>
          <w:sz w:val="28"/>
          <w:szCs w:val="28"/>
        </w:rPr>
        <w:t>及其影响</w:t>
      </w:r>
      <w:r>
        <w:rPr>
          <w:rFonts w:ascii="宋体" w:hAnsi="宋体" w:cs="宋体" w:hint="eastAsia"/>
          <w:sz w:val="28"/>
          <w:szCs w:val="28"/>
        </w:rPr>
        <w:t>。</w:t>
      </w:r>
    </w:p>
    <w:p w:rsidR="00AF49AA" w:rsidRPr="00AF6F39" w:rsidRDefault="005D249F"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二</w:t>
      </w:r>
      <w:r w:rsidRPr="00AF6F39">
        <w:rPr>
          <w:rFonts w:ascii="Times New Roman" w:hAnsi="Times New Roman" w:hint="eastAsia"/>
          <w:b/>
          <w:sz w:val="28"/>
          <w:szCs w:val="28"/>
        </w:rPr>
        <w:t>）</w:t>
      </w:r>
      <w:r w:rsidR="00AF49AA" w:rsidRPr="00AF6F39">
        <w:rPr>
          <w:rFonts w:ascii="Times New Roman" w:hAnsi="Times New Roman" w:hint="eastAsia"/>
          <w:b/>
          <w:sz w:val="28"/>
          <w:szCs w:val="28"/>
        </w:rPr>
        <w:t>国家的政治、经济、法律与社会差异</w:t>
      </w:r>
    </w:p>
    <w:p w:rsidR="00E530C1" w:rsidRDefault="00E530C1" w:rsidP="00200F10">
      <w:pPr>
        <w:spacing w:line="300" w:lineRule="auto"/>
        <w:ind w:firstLineChars="200" w:firstLine="560"/>
        <w:rPr>
          <w:rFonts w:ascii="Times New Roman" w:hAnsi="Times New Roman"/>
          <w:bCs/>
          <w:sz w:val="28"/>
          <w:szCs w:val="28"/>
        </w:rPr>
      </w:pPr>
      <w:r>
        <w:rPr>
          <w:rFonts w:ascii="宋体" w:hAnsi="宋体" w:cs="宋体" w:hint="eastAsia"/>
          <w:sz w:val="28"/>
          <w:szCs w:val="28"/>
        </w:rPr>
        <w:t>1.考试内容</w:t>
      </w:r>
    </w:p>
    <w:p w:rsidR="00864ABD" w:rsidRPr="00864ABD" w:rsidRDefault="004F5F62"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hAnsi="Times New Roman" w:hint="eastAsia"/>
          <w:bCs/>
          <w:sz w:val="28"/>
          <w:szCs w:val="28"/>
        </w:rPr>
        <w:t>（</w:t>
      </w:r>
      <w:r w:rsidRPr="00864ABD">
        <w:rPr>
          <w:rFonts w:ascii="Times New Roman" w:eastAsia="宋体" w:hAnsi="Times New Roman" w:hint="eastAsia"/>
          <w:color w:val="333333"/>
          <w:sz w:val="28"/>
          <w:szCs w:val="28"/>
          <w:shd w:val="clear" w:color="auto" w:fill="FFFFFF"/>
        </w:rPr>
        <w:t>1</w:t>
      </w:r>
      <w:r w:rsidRPr="00864ABD">
        <w:rPr>
          <w:rFonts w:ascii="Times New Roman" w:eastAsia="宋体" w:hAnsi="Times New Roman" w:hint="eastAsia"/>
          <w:color w:val="333333"/>
          <w:sz w:val="28"/>
          <w:szCs w:val="28"/>
          <w:shd w:val="clear" w:color="auto" w:fill="FFFFFF"/>
        </w:rPr>
        <w:t>）</w:t>
      </w:r>
      <w:r w:rsidR="00864ABD" w:rsidRPr="00864ABD">
        <w:rPr>
          <w:rFonts w:ascii="Times New Roman" w:eastAsia="宋体" w:hAnsi="Times New Roman" w:hint="eastAsia"/>
          <w:color w:val="333333"/>
          <w:sz w:val="28"/>
          <w:szCs w:val="28"/>
          <w:shd w:val="clear" w:color="auto" w:fill="FFFFFF"/>
        </w:rPr>
        <w:t>政治体制</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经济体制</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法律体系</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转型中的国家</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5</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环境保护标准</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6</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社会责任标准（</w:t>
      </w:r>
      <w:r w:rsidRPr="00864ABD">
        <w:rPr>
          <w:rFonts w:ascii="Times New Roman" w:eastAsia="宋体" w:hAnsi="Times New Roman"/>
          <w:color w:val="333333"/>
          <w:sz w:val="28"/>
          <w:szCs w:val="28"/>
          <w:shd w:val="clear" w:color="auto" w:fill="FFFFFF"/>
        </w:rPr>
        <w:t>SA8000</w:t>
      </w:r>
      <w:r w:rsidRPr="00864ABD">
        <w:rPr>
          <w:rFonts w:ascii="Times New Roman" w:eastAsia="宋体" w:hAnsi="Times New Roman" w:hint="eastAsia"/>
          <w:color w:val="333333"/>
          <w:sz w:val="28"/>
          <w:szCs w:val="28"/>
          <w:shd w:val="clear" w:color="auto" w:fill="FFFFFF"/>
        </w:rPr>
        <w:t>）</w:t>
      </w:r>
    </w:p>
    <w:p w:rsidR="00212222" w:rsidRPr="00FB60A6" w:rsidRDefault="00200F10" w:rsidP="002C089E">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864ABD">
        <w:rPr>
          <w:rFonts w:ascii="宋体" w:hAnsi="宋体" w:cs="宋体" w:hint="eastAsia"/>
          <w:sz w:val="28"/>
          <w:szCs w:val="28"/>
        </w:rPr>
        <w:t>掌握各国存在政治、经济体制、法律体系存在差异的原因与表现，掌握经济转型的本质，掌握政治经济变革的意义，了</w:t>
      </w:r>
      <w:r w:rsidR="00864ABD">
        <w:rPr>
          <w:rFonts w:ascii="宋体" w:hAnsi="宋体" w:cs="宋体" w:hint="eastAsia"/>
          <w:sz w:val="28"/>
          <w:szCs w:val="28"/>
        </w:rPr>
        <w:lastRenderedPageBreak/>
        <w:t>解国际商务企业面对环境保护标准、社会责任标准所面临的道德困境。</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三</w:t>
      </w:r>
      <w:r w:rsidRPr="00AF6F39">
        <w:rPr>
          <w:rFonts w:ascii="Times New Roman" w:hAnsi="Times New Roman" w:hint="eastAsia"/>
          <w:b/>
          <w:sz w:val="28"/>
          <w:szCs w:val="28"/>
        </w:rPr>
        <w:t>）文化的差异</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00F10"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文化</w:t>
      </w:r>
      <w:r w:rsidR="0082639F" w:rsidRPr="00FB60A6">
        <w:rPr>
          <w:rFonts w:ascii="Times New Roman" w:eastAsia="宋体" w:hAnsi="Times New Roman" w:hint="eastAsia"/>
          <w:color w:val="333333"/>
          <w:sz w:val="28"/>
          <w:szCs w:val="28"/>
          <w:shd w:val="clear" w:color="auto" w:fill="FFFFFF"/>
        </w:rPr>
        <w:t>的</w:t>
      </w:r>
      <w:r w:rsidR="00D51266">
        <w:rPr>
          <w:rFonts w:ascii="Times New Roman" w:eastAsia="宋体" w:hAnsi="Times New Roman" w:hint="eastAsia"/>
          <w:color w:val="333333"/>
          <w:sz w:val="28"/>
          <w:szCs w:val="28"/>
          <w:shd w:val="clear" w:color="auto" w:fill="FFFFFF"/>
        </w:rPr>
        <w:t>定义</w:t>
      </w:r>
    </w:p>
    <w:p w:rsidR="00212222" w:rsidRPr="00FB60A6" w:rsidRDefault="00200F10"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文化的要素</w:t>
      </w:r>
    </w:p>
    <w:p w:rsidR="00D51266" w:rsidRDefault="00200F10"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D51266">
        <w:rPr>
          <w:rFonts w:ascii="Times New Roman" w:eastAsia="宋体" w:hAnsi="Times New Roman" w:hint="eastAsia"/>
          <w:color w:val="333333"/>
          <w:sz w:val="28"/>
          <w:szCs w:val="28"/>
          <w:shd w:val="clear" w:color="auto" w:fill="FFFFFF"/>
        </w:rPr>
        <w:t>文化知识及分析</w:t>
      </w:r>
    </w:p>
    <w:p w:rsidR="00D51266" w:rsidRPr="00D51266" w:rsidRDefault="00D51266" w:rsidP="00D51266">
      <w:pPr>
        <w:spacing w:line="360" w:lineRule="auto"/>
        <w:ind w:firstLineChars="200" w:firstLine="560"/>
        <w:rPr>
          <w:rFonts w:ascii="Times New Roman" w:hAnsi="Times New Roman"/>
          <w:bCs/>
          <w:sz w:val="28"/>
          <w:szCs w:val="28"/>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）跨文化管理</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D51266">
        <w:rPr>
          <w:rFonts w:ascii="宋体" w:hAnsi="宋体" w:cs="宋体" w:hint="eastAsia"/>
          <w:sz w:val="28"/>
          <w:szCs w:val="28"/>
        </w:rPr>
        <w:t>了解文化的基本概念，掌握文化的决定要素，掌握国际企业如何进行跨文化管理。</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四</w:t>
      </w:r>
      <w:r w:rsidRPr="00AF6F39">
        <w:rPr>
          <w:rFonts w:ascii="Times New Roman" w:hAnsi="Times New Roman" w:hint="eastAsia"/>
          <w:b/>
          <w:sz w:val="28"/>
          <w:szCs w:val="28"/>
        </w:rPr>
        <w:t>）国际贸易理论</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D51266" w:rsidRPr="00D51266" w:rsidRDefault="002D65BE"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国际贸易理论概述</w:t>
      </w:r>
    </w:p>
    <w:p w:rsidR="00D51266" w:rsidRPr="00D51266" w:rsidRDefault="00D03903"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古典国际贸易理论</w:t>
      </w:r>
    </w:p>
    <w:p w:rsidR="00D51266" w:rsidRPr="00D51266" w:rsidRDefault="00D03903"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新古典国际贸易理论</w:t>
      </w:r>
    </w:p>
    <w:p w:rsidR="00D51266" w:rsidRPr="00D51266" w:rsidRDefault="00D03903"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新贸易理论</w:t>
      </w:r>
    </w:p>
    <w:p w:rsidR="00D51266" w:rsidRPr="00D51266" w:rsidRDefault="00D03903"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5</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国家竞争优势理论</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D03903">
        <w:rPr>
          <w:rFonts w:ascii="宋体" w:hAnsi="宋体" w:cs="宋体" w:hint="eastAsia"/>
          <w:sz w:val="28"/>
          <w:szCs w:val="28"/>
        </w:rPr>
        <w:t>了解</w:t>
      </w:r>
      <w:r w:rsidR="00D03903" w:rsidRPr="00FB60A6">
        <w:rPr>
          <w:rFonts w:ascii="Times New Roman" w:eastAsia="宋体" w:hAnsi="Times New Roman" w:hint="eastAsia"/>
          <w:color w:val="333333"/>
          <w:sz w:val="28"/>
          <w:szCs w:val="28"/>
          <w:shd w:val="clear" w:color="auto" w:fill="FFFFFF"/>
        </w:rPr>
        <w:t>国际贸易理论与政策的关系和意义</w:t>
      </w:r>
      <w:r w:rsidR="00D03903">
        <w:rPr>
          <w:rFonts w:ascii="Times New Roman" w:eastAsia="宋体" w:hAnsi="Times New Roman" w:hint="eastAsia"/>
          <w:color w:val="333333"/>
          <w:sz w:val="28"/>
          <w:szCs w:val="28"/>
          <w:shd w:val="clear" w:color="auto" w:fill="FFFFFF"/>
        </w:rPr>
        <w:t>，掌握</w:t>
      </w:r>
      <w:r w:rsidR="00D03903" w:rsidRPr="00FB60A6">
        <w:rPr>
          <w:rFonts w:ascii="Times New Roman" w:eastAsia="宋体" w:hAnsi="Times New Roman" w:hint="eastAsia"/>
          <w:color w:val="333333"/>
          <w:sz w:val="28"/>
          <w:szCs w:val="28"/>
          <w:shd w:val="clear" w:color="auto" w:fill="FFFFFF"/>
        </w:rPr>
        <w:t>国际贸易理论的分类</w:t>
      </w:r>
      <w:r w:rsidR="00D03903">
        <w:rPr>
          <w:rFonts w:ascii="Times New Roman" w:eastAsia="宋体" w:hAnsi="Times New Roman" w:hint="eastAsia"/>
          <w:color w:val="333333"/>
          <w:sz w:val="28"/>
          <w:szCs w:val="28"/>
          <w:shd w:val="clear" w:color="auto" w:fill="FFFFFF"/>
        </w:rPr>
        <w:t>、</w:t>
      </w:r>
      <w:r w:rsidR="00D03903" w:rsidRPr="00FB60A6">
        <w:rPr>
          <w:rFonts w:ascii="Times New Roman" w:eastAsia="宋体" w:hAnsi="Times New Roman" w:hint="eastAsia"/>
          <w:color w:val="333333"/>
          <w:sz w:val="28"/>
          <w:szCs w:val="28"/>
          <w:shd w:val="clear" w:color="auto" w:fill="FFFFFF"/>
        </w:rPr>
        <w:t>各自的代表性理论</w:t>
      </w:r>
      <w:r w:rsidR="00D03903">
        <w:rPr>
          <w:rFonts w:ascii="Times New Roman" w:eastAsia="宋体" w:hAnsi="Times New Roman" w:hint="eastAsia"/>
          <w:color w:val="333333"/>
          <w:sz w:val="28"/>
          <w:szCs w:val="28"/>
          <w:shd w:val="clear" w:color="auto" w:fill="FFFFFF"/>
        </w:rPr>
        <w:t>及其现实应用，掌握国家竞争优势理论及其应用。</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五</w:t>
      </w:r>
      <w:r w:rsidRPr="00AF6F39">
        <w:rPr>
          <w:rFonts w:ascii="Times New Roman" w:hAnsi="Times New Roman" w:hint="eastAsia"/>
          <w:b/>
          <w:sz w:val="28"/>
          <w:szCs w:val="28"/>
        </w:rPr>
        <w:t>）国际贸易政策及其理论</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国际贸易政策及其主要措施</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lastRenderedPageBreak/>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贸易保护的理论依据</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贸易保护政策的政治经济学分析</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372A75">
        <w:rPr>
          <w:rFonts w:ascii="宋体" w:hAnsi="宋体" w:cs="宋体" w:hint="eastAsia"/>
          <w:sz w:val="28"/>
          <w:szCs w:val="28"/>
        </w:rPr>
        <w:t>了解贸易政策的含义</w:t>
      </w:r>
      <w:r w:rsidR="00091110">
        <w:rPr>
          <w:rFonts w:ascii="宋体" w:hAnsi="宋体" w:cs="宋体" w:hint="eastAsia"/>
          <w:sz w:val="28"/>
          <w:szCs w:val="28"/>
        </w:rPr>
        <w:t>、关税及非关税壁垒</w:t>
      </w:r>
      <w:r w:rsidR="00372A75">
        <w:rPr>
          <w:rFonts w:ascii="宋体" w:hAnsi="宋体" w:cs="宋体" w:hint="eastAsia"/>
          <w:sz w:val="28"/>
          <w:szCs w:val="28"/>
        </w:rPr>
        <w:t>，掌握贸易保护的理论依据，了解</w:t>
      </w:r>
      <w:r w:rsidR="00372A75" w:rsidRPr="00372A75">
        <w:rPr>
          <w:rFonts w:ascii="宋体" w:hAnsi="宋体" w:cs="宋体" w:hint="eastAsia"/>
          <w:sz w:val="28"/>
          <w:szCs w:val="28"/>
        </w:rPr>
        <w:t>保护贸易政策决定的政治经济学模型</w:t>
      </w:r>
      <w:r w:rsidR="00372A75">
        <w:rPr>
          <w:rFonts w:ascii="宋体" w:hAnsi="宋体" w:cs="宋体" w:hint="eastAsia"/>
          <w:sz w:val="28"/>
          <w:szCs w:val="28"/>
        </w:rPr>
        <w:t>。</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六</w:t>
      </w:r>
      <w:r w:rsidRPr="00AF6F39">
        <w:rPr>
          <w:rFonts w:ascii="Times New Roman" w:hAnsi="Times New Roman" w:hint="eastAsia"/>
          <w:b/>
          <w:sz w:val="28"/>
          <w:szCs w:val="28"/>
        </w:rPr>
        <w:t>）国际直接投资理论</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国际直接投资概述</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国际直接投资的几种理论</w:t>
      </w:r>
    </w:p>
    <w:p w:rsidR="00212222" w:rsidRPr="00FB60A6" w:rsidRDefault="00212222" w:rsidP="002C089E">
      <w:pPr>
        <w:spacing w:line="360" w:lineRule="auto"/>
        <w:ind w:firstLineChars="150" w:firstLine="420"/>
        <w:rPr>
          <w:rFonts w:ascii="Times New Roman" w:eastAsia="宋体" w:hAnsi="Times New Roman"/>
          <w:color w:val="333333"/>
          <w:sz w:val="28"/>
          <w:szCs w:val="28"/>
          <w:shd w:val="clear" w:color="auto" w:fill="FFFFFF"/>
        </w:rPr>
      </w:pPr>
      <w:r w:rsidRPr="00FB60A6">
        <w:rPr>
          <w:rFonts w:ascii="Times New Roman" w:eastAsia="宋体" w:hAnsi="Times New Roman" w:hint="eastAsia"/>
          <w:color w:val="333333"/>
          <w:sz w:val="28"/>
          <w:szCs w:val="28"/>
          <w:shd w:val="clear" w:color="auto" w:fill="FFFFFF"/>
        </w:rPr>
        <w:t xml:space="preserve"> </w:t>
      </w:r>
      <w:r w:rsidR="002D65BE">
        <w:rPr>
          <w:rFonts w:ascii="Times New Roman" w:eastAsia="宋体" w:hAnsi="Times New Roman" w:hint="eastAsia"/>
          <w:color w:val="333333"/>
          <w:sz w:val="28"/>
          <w:szCs w:val="28"/>
          <w:shd w:val="clear" w:color="auto" w:fill="FFFFFF"/>
        </w:rPr>
        <w:t>（</w:t>
      </w:r>
      <w:r w:rsidR="002D65BE">
        <w:rPr>
          <w:rFonts w:ascii="Times New Roman" w:eastAsia="宋体" w:hAnsi="Times New Roman" w:hint="eastAsia"/>
          <w:color w:val="333333"/>
          <w:sz w:val="28"/>
          <w:szCs w:val="28"/>
          <w:shd w:val="clear" w:color="auto" w:fill="FFFFFF"/>
        </w:rPr>
        <w:t>3</w:t>
      </w:r>
      <w:r w:rsidR="002D65BE">
        <w:rPr>
          <w:rFonts w:ascii="Times New Roman" w:eastAsia="宋体" w:hAnsi="Times New Roman" w:hint="eastAsia"/>
          <w:color w:val="333333"/>
          <w:sz w:val="28"/>
          <w:szCs w:val="28"/>
          <w:shd w:val="clear" w:color="auto" w:fill="FFFFFF"/>
        </w:rPr>
        <w:t>）</w:t>
      </w:r>
      <w:r w:rsidRPr="00FB60A6">
        <w:rPr>
          <w:rFonts w:ascii="Times New Roman" w:eastAsia="宋体" w:hAnsi="Times New Roman" w:hint="eastAsia"/>
          <w:color w:val="333333"/>
          <w:sz w:val="28"/>
          <w:szCs w:val="28"/>
          <w:shd w:val="clear" w:color="auto" w:fill="FFFFFF"/>
        </w:rPr>
        <w:t>国际直接投资与国际贸易关系理论</w:t>
      </w:r>
    </w:p>
    <w:p w:rsidR="00212222" w:rsidRPr="00FB60A6" w:rsidRDefault="00212222" w:rsidP="002C089E">
      <w:pPr>
        <w:spacing w:line="360" w:lineRule="auto"/>
        <w:ind w:firstLineChars="150" w:firstLine="420"/>
        <w:rPr>
          <w:rFonts w:ascii="Times New Roman" w:eastAsia="宋体" w:hAnsi="Times New Roman"/>
          <w:color w:val="333333"/>
          <w:sz w:val="28"/>
          <w:szCs w:val="28"/>
          <w:shd w:val="clear" w:color="auto" w:fill="FFFFFF"/>
        </w:rPr>
      </w:pPr>
      <w:r w:rsidRPr="00FB60A6">
        <w:rPr>
          <w:rFonts w:ascii="Times New Roman" w:eastAsia="宋体" w:hAnsi="Times New Roman" w:hint="eastAsia"/>
          <w:color w:val="333333"/>
          <w:sz w:val="28"/>
          <w:szCs w:val="28"/>
          <w:shd w:val="clear" w:color="auto" w:fill="FFFFFF"/>
        </w:rPr>
        <w:t xml:space="preserve"> </w:t>
      </w:r>
      <w:r w:rsidR="002D65BE">
        <w:rPr>
          <w:rFonts w:ascii="Times New Roman" w:eastAsia="宋体" w:hAnsi="Times New Roman" w:hint="eastAsia"/>
          <w:color w:val="333333"/>
          <w:sz w:val="28"/>
          <w:szCs w:val="28"/>
          <w:shd w:val="clear" w:color="auto" w:fill="FFFFFF"/>
        </w:rPr>
        <w:t>（</w:t>
      </w:r>
      <w:r w:rsidR="002D65BE">
        <w:rPr>
          <w:rFonts w:ascii="Times New Roman" w:eastAsia="宋体" w:hAnsi="Times New Roman" w:hint="eastAsia"/>
          <w:color w:val="333333"/>
          <w:sz w:val="28"/>
          <w:szCs w:val="28"/>
          <w:shd w:val="clear" w:color="auto" w:fill="FFFFFF"/>
        </w:rPr>
        <w:t>4</w:t>
      </w:r>
      <w:r w:rsidR="002D65BE">
        <w:rPr>
          <w:rFonts w:ascii="Times New Roman" w:eastAsia="宋体" w:hAnsi="Times New Roman" w:hint="eastAsia"/>
          <w:color w:val="333333"/>
          <w:sz w:val="28"/>
          <w:szCs w:val="28"/>
          <w:shd w:val="clear" w:color="auto" w:fill="FFFFFF"/>
        </w:rPr>
        <w:t>）</w:t>
      </w:r>
      <w:r w:rsidRPr="00FB60A6">
        <w:rPr>
          <w:rFonts w:ascii="Times New Roman" w:eastAsia="宋体" w:hAnsi="Times New Roman" w:hint="eastAsia"/>
          <w:color w:val="333333"/>
          <w:sz w:val="28"/>
          <w:szCs w:val="28"/>
          <w:shd w:val="clear" w:color="auto" w:fill="FFFFFF"/>
        </w:rPr>
        <w:t>跨国公司与国际直接投资理论</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5</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中国与国际直接投资</w:t>
      </w:r>
    </w:p>
    <w:p w:rsidR="00200F10" w:rsidRPr="00091110" w:rsidRDefault="00200F10" w:rsidP="00091110">
      <w:pPr>
        <w:spacing w:line="30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091110">
        <w:rPr>
          <w:rFonts w:ascii="宋体" w:hAnsi="宋体" w:cs="宋体" w:hint="eastAsia"/>
          <w:sz w:val="28"/>
          <w:szCs w:val="28"/>
        </w:rPr>
        <w:t>了解国际直接投资的概念、特点和趋势，</w:t>
      </w:r>
      <w:r w:rsidR="00694F52">
        <w:rPr>
          <w:rFonts w:ascii="宋体" w:hAnsi="宋体" w:cs="宋体" w:hint="eastAsia"/>
          <w:sz w:val="28"/>
          <w:szCs w:val="28"/>
        </w:rPr>
        <w:t>掌握</w:t>
      </w:r>
      <w:r w:rsidR="00091110">
        <w:rPr>
          <w:rFonts w:ascii="宋体" w:hAnsi="宋体" w:cs="宋体" w:hint="eastAsia"/>
          <w:sz w:val="28"/>
          <w:szCs w:val="28"/>
        </w:rPr>
        <w:t>垄断优势论、</w:t>
      </w:r>
      <w:r w:rsidR="00694F52">
        <w:rPr>
          <w:rFonts w:ascii="宋体" w:hAnsi="宋体" w:cs="宋体" w:hint="eastAsia"/>
          <w:sz w:val="28"/>
          <w:szCs w:val="28"/>
        </w:rPr>
        <w:t>区位优势理论、国际生产折衷理论等国际直接投资理论，掌握国际直接投资与国际贸易的替代、互补和转移效应，熟悉跨国公司的相关理论，了解中国利用外资的特点和存在的问题，</w:t>
      </w:r>
      <w:r w:rsidR="00BF5BBA">
        <w:rPr>
          <w:rFonts w:ascii="宋体" w:hAnsi="宋体" w:cs="宋体" w:hint="eastAsia"/>
          <w:sz w:val="28"/>
          <w:szCs w:val="28"/>
        </w:rPr>
        <w:t>中国对外直接投资的特点，</w:t>
      </w:r>
      <w:r w:rsidR="00694F52">
        <w:rPr>
          <w:rFonts w:ascii="宋体" w:hAnsi="宋体" w:cs="宋体" w:hint="eastAsia"/>
          <w:sz w:val="28"/>
          <w:szCs w:val="28"/>
        </w:rPr>
        <w:t>了解中国式跨国企业的发展和特点。</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七</w:t>
      </w:r>
      <w:r w:rsidRPr="00AF6F39">
        <w:rPr>
          <w:rFonts w:ascii="Times New Roman" w:hAnsi="Times New Roman" w:hint="eastAsia"/>
          <w:b/>
          <w:sz w:val="28"/>
          <w:szCs w:val="28"/>
        </w:rPr>
        <w:t>）国际收支</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国际收支概述</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国际收支平衡</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国际收支调节理论</w:t>
      </w:r>
      <w:r w:rsidR="00212222" w:rsidRPr="00FB60A6">
        <w:rPr>
          <w:rFonts w:ascii="Times New Roman" w:eastAsia="宋体" w:hAnsi="Times New Roman"/>
          <w:color w:val="333333"/>
          <w:sz w:val="28"/>
          <w:szCs w:val="28"/>
          <w:shd w:val="clear" w:color="auto" w:fill="FFFFFF"/>
        </w:rPr>
        <w:t xml:space="preserve"> </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EE731F">
        <w:rPr>
          <w:rFonts w:ascii="宋体" w:hAnsi="宋体" w:cs="宋体" w:hint="eastAsia"/>
          <w:sz w:val="28"/>
          <w:szCs w:val="28"/>
        </w:rPr>
        <w:t>了解国际收支状况概念及其经济分析，了解国际收</w:t>
      </w:r>
      <w:r w:rsidR="00EE731F">
        <w:rPr>
          <w:rFonts w:ascii="宋体" w:hAnsi="宋体" w:cs="宋体" w:hint="eastAsia"/>
          <w:sz w:val="28"/>
          <w:szCs w:val="28"/>
        </w:rPr>
        <w:lastRenderedPageBreak/>
        <w:t>支失衡的原因，掌握国际收支失衡调节的措施，掌握国际收支调节理论（弹性法、吸收法和货币法）及其应用。</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八</w:t>
      </w:r>
      <w:r w:rsidRPr="00AF6F39">
        <w:rPr>
          <w:rFonts w:ascii="Times New Roman" w:hAnsi="Times New Roman" w:hint="eastAsia"/>
          <w:b/>
          <w:sz w:val="28"/>
          <w:szCs w:val="28"/>
        </w:rPr>
        <w:t>）外汇与汇率</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外汇与汇率的基本概念</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汇率决定的基础和影响汇率变化的因素</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汇率理论</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人民币汇率制度</w:t>
      </w:r>
      <w:r w:rsidR="00212222" w:rsidRPr="00FB60A6">
        <w:rPr>
          <w:rFonts w:ascii="Times New Roman" w:eastAsia="宋体" w:hAnsi="Times New Roman" w:hint="eastAsia"/>
          <w:color w:val="333333"/>
          <w:sz w:val="28"/>
          <w:szCs w:val="28"/>
          <w:shd w:val="clear" w:color="auto" w:fill="FFFFFF"/>
        </w:rPr>
        <w:t xml:space="preserve"> </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513698">
        <w:rPr>
          <w:rFonts w:ascii="宋体" w:hAnsi="宋体" w:cs="宋体" w:hint="eastAsia"/>
          <w:sz w:val="28"/>
          <w:szCs w:val="28"/>
        </w:rPr>
        <w:t>了解外汇与汇率的基本概念、种类，了解不同货币制度下汇率决定的基础，掌握影响汇率变化的因素，了解汇率变化对经济的影响，掌握汇率决定的各种理论，了解人民币汇率制度的产生、发展与</w:t>
      </w:r>
      <w:r w:rsidR="001C5BDB">
        <w:rPr>
          <w:rFonts w:ascii="宋体" w:hAnsi="宋体" w:cs="宋体" w:hint="eastAsia"/>
          <w:sz w:val="28"/>
          <w:szCs w:val="28"/>
        </w:rPr>
        <w:t>以及人民币汇率制度改革的内容和意义</w:t>
      </w:r>
      <w:r w:rsidR="00513698">
        <w:rPr>
          <w:rFonts w:ascii="宋体" w:hAnsi="宋体" w:cs="宋体" w:hint="eastAsia"/>
          <w:sz w:val="28"/>
          <w:szCs w:val="28"/>
        </w:rPr>
        <w:t>。</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九</w:t>
      </w:r>
      <w:r w:rsidRPr="00AF6F39">
        <w:rPr>
          <w:rFonts w:ascii="Times New Roman" w:hAnsi="Times New Roman" w:hint="eastAsia"/>
          <w:b/>
          <w:sz w:val="28"/>
          <w:szCs w:val="28"/>
        </w:rPr>
        <w:t>）金融市场与国际货币体系</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外汇市场、外汇市场交易与外汇风险</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国际金融市场</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国际货币体系</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D148CC">
        <w:rPr>
          <w:rFonts w:ascii="宋体" w:hAnsi="宋体" w:cs="宋体" w:hint="eastAsia"/>
          <w:sz w:val="28"/>
          <w:szCs w:val="28"/>
        </w:rPr>
        <w:t>了解外汇、外汇交易市场与外汇风险的概念、分类，了解外汇风险的管理，了解国际金融市场的概念、分类、发展、国际金融市场形成的条件和作用，了解欧洲货币市场的概念、形成原因和特点、分类，熟悉国际货币体系及其历史演变</w:t>
      </w:r>
      <w:r w:rsidR="003570EF">
        <w:rPr>
          <w:rFonts w:ascii="宋体" w:hAnsi="宋体" w:cs="宋体" w:hint="eastAsia"/>
          <w:sz w:val="28"/>
          <w:szCs w:val="28"/>
        </w:rPr>
        <w:t>和应用</w:t>
      </w:r>
      <w:r w:rsidR="00D148CC">
        <w:rPr>
          <w:rFonts w:ascii="宋体" w:hAnsi="宋体" w:cs="宋体" w:hint="eastAsia"/>
          <w:sz w:val="28"/>
          <w:szCs w:val="28"/>
        </w:rPr>
        <w:t>，</w:t>
      </w:r>
      <w:r w:rsidR="003570EF">
        <w:rPr>
          <w:rFonts w:ascii="宋体" w:hAnsi="宋体" w:cs="宋体" w:hint="eastAsia"/>
          <w:sz w:val="28"/>
          <w:szCs w:val="28"/>
        </w:rPr>
        <w:t>掌握固定汇率制和浮动汇率制的优劣势。</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lastRenderedPageBreak/>
        <w:t>（十）跨国公司的战略</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跨国公司的经营战略</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跨国公司的战略联盟</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跨国公司的并购</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跨国公司之间的战略竞争</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077A38">
        <w:rPr>
          <w:rFonts w:ascii="宋体" w:hAnsi="宋体" w:cs="宋体" w:hint="eastAsia"/>
          <w:sz w:val="28"/>
          <w:szCs w:val="28"/>
        </w:rPr>
        <w:t>了解全球化背景下跨国公司经营战略的选择，了解跨国公司战略联盟的含义、主要形式、建立战略联盟的动机和优势，掌握建立战略联盟的问题和挑战，实施的具体步骤，了解跨国并购的含义和类型，优缺点，掌握跨国公司的竞争战略策略。</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一</w:t>
      </w:r>
      <w:r w:rsidRPr="00AF6F39">
        <w:rPr>
          <w:rFonts w:ascii="Times New Roman" w:hAnsi="Times New Roman" w:hint="eastAsia"/>
          <w:b/>
          <w:sz w:val="28"/>
          <w:szCs w:val="28"/>
        </w:rPr>
        <w:t>）国际商务组织</w:t>
      </w:r>
      <w:r w:rsidRPr="00AF6F39">
        <w:rPr>
          <w:rFonts w:ascii="Times New Roman" w:hAnsi="Times New Roman" w:hint="eastAsia"/>
          <w:b/>
          <w:sz w:val="28"/>
          <w:szCs w:val="28"/>
        </w:rPr>
        <w:t xml:space="preserve"> </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跨国公司的组织结构</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跨国公司的组织文化</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跨国公司的组织变革</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077A38">
        <w:rPr>
          <w:rFonts w:ascii="宋体" w:hAnsi="宋体" w:cs="宋体" w:hint="eastAsia"/>
          <w:sz w:val="28"/>
          <w:szCs w:val="28"/>
        </w:rPr>
        <w:t>了解影响跨国公司组织结构的因素，</w:t>
      </w:r>
      <w:r w:rsidR="00E37735">
        <w:rPr>
          <w:rFonts w:ascii="宋体" w:hAnsi="宋体" w:cs="宋体" w:hint="eastAsia"/>
          <w:sz w:val="28"/>
          <w:szCs w:val="28"/>
        </w:rPr>
        <w:t>类型，了解跨国公司组织文化的概念、类型和功能，掌握如何创造和维持跨国公司的组织文化，掌握跨国公司组织变革动力、阻力、类型和实施。</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二</w:t>
      </w:r>
      <w:r w:rsidRPr="00AF6F39">
        <w:rPr>
          <w:rFonts w:ascii="Times New Roman" w:hAnsi="Times New Roman" w:hint="eastAsia"/>
          <w:b/>
          <w:sz w:val="28"/>
          <w:szCs w:val="28"/>
        </w:rPr>
        <w:t>）国际市场营销</w:t>
      </w:r>
      <w:r w:rsidRPr="00AF6F39">
        <w:rPr>
          <w:rFonts w:ascii="Times New Roman" w:hAnsi="Times New Roman" w:hint="eastAsia"/>
          <w:b/>
          <w:sz w:val="28"/>
          <w:szCs w:val="28"/>
        </w:rPr>
        <w:t xml:space="preserve"> </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国际市场营销概述</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国际市场细分与国际目标市场的选择</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lastRenderedPageBreak/>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国际品牌管理</w:t>
      </w:r>
      <w:r w:rsidR="00212222" w:rsidRPr="00FB60A6">
        <w:rPr>
          <w:rFonts w:ascii="Times New Roman" w:eastAsia="宋体" w:hAnsi="Times New Roman"/>
          <w:color w:val="333333"/>
          <w:sz w:val="28"/>
          <w:szCs w:val="28"/>
          <w:shd w:val="clear" w:color="auto" w:fill="FFFFFF"/>
        </w:rPr>
        <w:t xml:space="preserve"> </w:t>
      </w:r>
    </w:p>
    <w:p w:rsidR="00200F10" w:rsidRPr="00E37735"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E37735">
        <w:rPr>
          <w:rFonts w:ascii="宋体" w:hAnsi="宋体" w:cs="宋体" w:hint="eastAsia"/>
          <w:sz w:val="28"/>
          <w:szCs w:val="28"/>
        </w:rPr>
        <w:t>了解</w:t>
      </w:r>
      <w:r w:rsidR="00E37735" w:rsidRPr="00E37735">
        <w:rPr>
          <w:rFonts w:hint="eastAsia"/>
          <w:sz w:val="28"/>
          <w:szCs w:val="28"/>
        </w:rPr>
        <w:t>国际市场营销的含义与特点</w:t>
      </w:r>
      <w:r w:rsidR="00E37735">
        <w:rPr>
          <w:rFonts w:hint="eastAsia"/>
          <w:sz w:val="28"/>
          <w:szCs w:val="28"/>
        </w:rPr>
        <w:t>，</w:t>
      </w:r>
      <w:r w:rsidR="00E37735" w:rsidRPr="00E37735">
        <w:rPr>
          <w:rFonts w:ascii="宋体" w:hAnsi="宋体" w:cs="宋体" w:hint="eastAsia"/>
          <w:sz w:val="28"/>
          <w:szCs w:val="28"/>
        </w:rPr>
        <w:t>企业开展国际市场营销的机遇与挑战</w:t>
      </w:r>
      <w:r w:rsidR="00E37735">
        <w:rPr>
          <w:rFonts w:ascii="宋体" w:hAnsi="宋体" w:cs="宋体" w:hint="eastAsia"/>
          <w:sz w:val="28"/>
          <w:szCs w:val="28"/>
        </w:rPr>
        <w:t>，熟悉</w:t>
      </w:r>
      <w:r w:rsidR="00E37735" w:rsidRPr="00E37735">
        <w:rPr>
          <w:rFonts w:ascii="宋体" w:hAnsi="宋体" w:cs="宋体" w:hint="eastAsia"/>
          <w:sz w:val="28"/>
          <w:szCs w:val="28"/>
        </w:rPr>
        <w:t>国际目标市场选择：市场细分与影响因素</w:t>
      </w:r>
      <w:r w:rsidR="00E37735">
        <w:rPr>
          <w:rFonts w:ascii="宋体" w:hAnsi="宋体" w:cs="宋体" w:hint="eastAsia"/>
          <w:sz w:val="28"/>
          <w:szCs w:val="28"/>
        </w:rPr>
        <w:t>，了解</w:t>
      </w:r>
      <w:r w:rsidR="00E37735" w:rsidRPr="00E37735">
        <w:rPr>
          <w:rFonts w:ascii="宋体" w:hAnsi="宋体" w:cs="宋体" w:hint="eastAsia"/>
          <w:sz w:val="28"/>
          <w:szCs w:val="28"/>
        </w:rPr>
        <w:t>国际品牌管理：意义、挑战、因素与法则</w:t>
      </w:r>
      <w:r w:rsidR="00E37735">
        <w:rPr>
          <w:rFonts w:ascii="宋体" w:hAnsi="宋体" w:cs="宋体" w:hint="eastAsia"/>
          <w:sz w:val="28"/>
          <w:szCs w:val="28"/>
        </w:rPr>
        <w:t>，掌握</w:t>
      </w:r>
      <w:r w:rsidR="00E37735" w:rsidRPr="00E37735">
        <w:rPr>
          <w:rFonts w:ascii="宋体" w:hAnsi="宋体" w:cs="宋体" w:hint="eastAsia"/>
          <w:sz w:val="28"/>
          <w:szCs w:val="28"/>
        </w:rPr>
        <w:t>全球营销与研发：分类、意义、程序</w:t>
      </w:r>
      <w:r w:rsidR="00E37735">
        <w:rPr>
          <w:rFonts w:ascii="宋体" w:hAnsi="宋体" w:cs="宋体" w:hint="eastAsia"/>
          <w:sz w:val="28"/>
          <w:szCs w:val="28"/>
        </w:rPr>
        <w:t>。</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三</w:t>
      </w:r>
      <w:r w:rsidRPr="00AF6F39">
        <w:rPr>
          <w:rFonts w:ascii="Times New Roman" w:hAnsi="Times New Roman" w:hint="eastAsia"/>
          <w:b/>
          <w:sz w:val="28"/>
          <w:szCs w:val="28"/>
        </w:rPr>
        <w:t>）供应链管理</w:t>
      </w:r>
      <w:r w:rsidRPr="00AF6F39">
        <w:rPr>
          <w:rFonts w:ascii="Times New Roman" w:hAnsi="Times New Roman" w:hint="eastAsia"/>
          <w:b/>
          <w:sz w:val="28"/>
          <w:szCs w:val="28"/>
        </w:rPr>
        <w:t xml:space="preserve"> </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全球化制造与跨国公司</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供应链运营管理</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企业知识管理</w:t>
      </w:r>
      <w:r w:rsidR="00212222" w:rsidRPr="00FB60A6">
        <w:rPr>
          <w:rFonts w:ascii="Times New Roman" w:eastAsia="宋体" w:hAnsi="Times New Roman"/>
          <w:color w:val="333333"/>
          <w:sz w:val="28"/>
          <w:szCs w:val="28"/>
          <w:shd w:val="clear" w:color="auto" w:fill="FFFFFF"/>
        </w:rPr>
        <w:t xml:space="preserve"> </w:t>
      </w:r>
    </w:p>
    <w:p w:rsidR="00200F10" w:rsidRPr="009D0C84"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EF2333">
        <w:rPr>
          <w:rFonts w:ascii="宋体" w:hAnsi="宋体" w:cs="宋体" w:hint="eastAsia"/>
          <w:sz w:val="28"/>
          <w:szCs w:val="28"/>
        </w:rPr>
        <w:t>了解</w:t>
      </w:r>
      <w:r w:rsidR="009D0C84" w:rsidRPr="009D0C84">
        <w:rPr>
          <w:rFonts w:hint="eastAsia"/>
          <w:sz w:val="28"/>
          <w:szCs w:val="28"/>
        </w:rPr>
        <w:t>全球制造与原材料管理：外购、纵向一体化和外包</w:t>
      </w:r>
      <w:r w:rsidR="00EF2333">
        <w:rPr>
          <w:rFonts w:hint="eastAsia"/>
          <w:sz w:val="28"/>
          <w:szCs w:val="28"/>
        </w:rPr>
        <w:t>，掌握</w:t>
      </w:r>
      <w:r w:rsidR="009D0C84" w:rsidRPr="009D0C84">
        <w:rPr>
          <w:rFonts w:ascii="宋体" w:hAnsi="宋体" w:cs="宋体" w:hint="eastAsia"/>
          <w:sz w:val="28"/>
          <w:szCs w:val="28"/>
        </w:rPr>
        <w:t>供应链运营管理：资金流、物流和信息流</w:t>
      </w:r>
      <w:r w:rsidR="00EF2333">
        <w:rPr>
          <w:rFonts w:ascii="宋体" w:hAnsi="宋体" w:cs="宋体" w:hint="eastAsia"/>
          <w:sz w:val="28"/>
          <w:szCs w:val="28"/>
        </w:rPr>
        <w:t>，了解</w:t>
      </w:r>
      <w:r w:rsidR="009D0C84" w:rsidRPr="009D0C84">
        <w:rPr>
          <w:rFonts w:ascii="宋体" w:hAnsi="宋体" w:cs="宋体" w:hint="eastAsia"/>
          <w:sz w:val="28"/>
          <w:szCs w:val="28"/>
        </w:rPr>
        <w:t>供应链管理的定义和分类</w:t>
      </w:r>
      <w:r w:rsidR="00EF2333">
        <w:rPr>
          <w:rFonts w:ascii="宋体" w:hAnsi="宋体" w:cs="宋体" w:hint="eastAsia"/>
          <w:sz w:val="28"/>
          <w:szCs w:val="28"/>
        </w:rPr>
        <w:t>，了解</w:t>
      </w:r>
      <w:r w:rsidR="009D0C84" w:rsidRPr="009D0C84">
        <w:rPr>
          <w:rFonts w:ascii="宋体" w:hAnsi="宋体" w:cs="宋体" w:hint="eastAsia"/>
          <w:sz w:val="28"/>
          <w:szCs w:val="28"/>
        </w:rPr>
        <w:t>供应链的运行机制、供应链的设计、供应链组织形式</w:t>
      </w:r>
      <w:r w:rsidR="00EF2333">
        <w:rPr>
          <w:rFonts w:ascii="宋体" w:hAnsi="宋体" w:cs="宋体" w:hint="eastAsia"/>
          <w:sz w:val="28"/>
          <w:szCs w:val="28"/>
        </w:rPr>
        <w:t>，了解企业</w:t>
      </w:r>
      <w:r w:rsidR="009D0C84" w:rsidRPr="009D0C84">
        <w:rPr>
          <w:rFonts w:ascii="宋体" w:hAnsi="宋体" w:cs="宋体" w:hint="eastAsia"/>
          <w:sz w:val="28"/>
          <w:szCs w:val="28"/>
        </w:rPr>
        <w:t>知识管理</w:t>
      </w:r>
      <w:r w:rsidR="00EF2333">
        <w:rPr>
          <w:rFonts w:ascii="宋体" w:hAnsi="宋体" w:cs="宋体" w:hint="eastAsia"/>
          <w:sz w:val="28"/>
          <w:szCs w:val="28"/>
        </w:rPr>
        <w:t>的</w:t>
      </w:r>
      <w:r w:rsidR="009D0C84" w:rsidRPr="009D0C84">
        <w:rPr>
          <w:rFonts w:ascii="宋体" w:hAnsi="宋体" w:cs="宋体" w:hint="eastAsia"/>
          <w:sz w:val="28"/>
          <w:szCs w:val="28"/>
        </w:rPr>
        <w:t>内涵和外延</w:t>
      </w:r>
      <w:r w:rsidR="00EF2333">
        <w:rPr>
          <w:rFonts w:ascii="宋体" w:hAnsi="宋体" w:cs="宋体" w:hint="eastAsia"/>
          <w:sz w:val="28"/>
          <w:szCs w:val="28"/>
        </w:rPr>
        <w:t>，掌握</w:t>
      </w:r>
      <w:r w:rsidR="009D0C84" w:rsidRPr="009D0C84">
        <w:rPr>
          <w:rFonts w:ascii="宋体" w:hAnsi="宋体" w:cs="宋体" w:hint="eastAsia"/>
          <w:sz w:val="28"/>
          <w:szCs w:val="28"/>
        </w:rPr>
        <w:t>知识管理的新模式—知识联盟</w:t>
      </w:r>
      <w:r w:rsidR="00EF2333">
        <w:rPr>
          <w:rFonts w:ascii="宋体" w:hAnsi="宋体" w:cs="宋体" w:hint="eastAsia"/>
          <w:sz w:val="28"/>
          <w:szCs w:val="28"/>
        </w:rPr>
        <w:t>。</w:t>
      </w:r>
    </w:p>
    <w:p w:rsidR="00212222" w:rsidRPr="00AF6F39" w:rsidRDefault="00204F86"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四</w:t>
      </w:r>
      <w:r w:rsidRPr="00AF6F39">
        <w:rPr>
          <w:rFonts w:ascii="Times New Roman" w:hAnsi="Times New Roman" w:hint="eastAsia"/>
          <w:b/>
          <w:sz w:val="28"/>
          <w:szCs w:val="28"/>
        </w:rPr>
        <w:t>）</w:t>
      </w:r>
      <w:r w:rsidR="00212222" w:rsidRPr="00AF6F39">
        <w:rPr>
          <w:rFonts w:ascii="Times New Roman" w:hAnsi="Times New Roman" w:hint="eastAsia"/>
          <w:b/>
          <w:sz w:val="28"/>
          <w:szCs w:val="28"/>
        </w:rPr>
        <w:t>国际人力资源管理</w:t>
      </w:r>
      <w:r w:rsidR="00212222"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国际人力资源管理概述</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国际人力资源的跨文化管理</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国际人力资源的绩效管理</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国际人力资源的薪酬管理</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5</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国际劳资关系</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00F10" w:rsidRPr="006B70F1"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lastRenderedPageBreak/>
        <w:t>2.考试要求：</w:t>
      </w:r>
      <w:r w:rsidR="006B70F1">
        <w:rPr>
          <w:rFonts w:hint="eastAsia"/>
          <w:sz w:val="28"/>
          <w:szCs w:val="28"/>
        </w:rPr>
        <w:t>了解</w:t>
      </w:r>
      <w:r w:rsidR="006B70F1" w:rsidRPr="006B70F1">
        <w:rPr>
          <w:rFonts w:hint="eastAsia"/>
          <w:sz w:val="28"/>
          <w:szCs w:val="28"/>
        </w:rPr>
        <w:t>国际人力资源管理涵义与目的</w:t>
      </w:r>
      <w:r w:rsidR="006B70F1">
        <w:rPr>
          <w:rFonts w:hint="eastAsia"/>
          <w:sz w:val="28"/>
          <w:szCs w:val="28"/>
        </w:rPr>
        <w:t>，了解</w:t>
      </w:r>
      <w:r w:rsidR="006B70F1" w:rsidRPr="006B70F1">
        <w:rPr>
          <w:rFonts w:ascii="宋体" w:hAnsi="宋体" w:cs="宋体" w:hint="eastAsia"/>
          <w:sz w:val="28"/>
          <w:szCs w:val="28"/>
        </w:rPr>
        <w:t>国际人力资源的跨文化管理：含义、复杂性、方法</w:t>
      </w:r>
      <w:r w:rsidR="006B70F1">
        <w:rPr>
          <w:rFonts w:ascii="宋体" w:hAnsi="宋体" w:cs="宋体" w:hint="eastAsia"/>
          <w:sz w:val="28"/>
          <w:szCs w:val="28"/>
        </w:rPr>
        <w:t>，掌握</w:t>
      </w:r>
      <w:r w:rsidR="006B70F1" w:rsidRPr="006B70F1">
        <w:rPr>
          <w:rFonts w:ascii="宋体" w:hAnsi="宋体" w:cs="宋体" w:hint="eastAsia"/>
          <w:sz w:val="28"/>
          <w:szCs w:val="28"/>
        </w:rPr>
        <w:t>国际人力资源的绩效管理：概念、特点、方法</w:t>
      </w:r>
      <w:r w:rsidR="006B70F1">
        <w:rPr>
          <w:rFonts w:ascii="宋体" w:hAnsi="宋体" w:cs="宋体" w:hint="eastAsia"/>
          <w:sz w:val="28"/>
          <w:szCs w:val="28"/>
        </w:rPr>
        <w:t>，了解</w:t>
      </w:r>
      <w:r w:rsidR="006B70F1" w:rsidRPr="006B70F1">
        <w:rPr>
          <w:rFonts w:ascii="宋体" w:hAnsi="宋体" w:cs="宋体" w:hint="eastAsia"/>
          <w:sz w:val="28"/>
          <w:szCs w:val="28"/>
        </w:rPr>
        <w:t>国际人力资源的薪酬管理：涵义、目的、特点、方法</w:t>
      </w:r>
      <w:r w:rsidR="006B70F1">
        <w:rPr>
          <w:rFonts w:ascii="宋体" w:hAnsi="宋体" w:cs="宋体" w:hint="eastAsia"/>
          <w:sz w:val="28"/>
          <w:szCs w:val="28"/>
        </w:rPr>
        <w:t>，掌握</w:t>
      </w:r>
      <w:r w:rsidR="006B70F1" w:rsidRPr="006B70F1">
        <w:rPr>
          <w:rFonts w:ascii="宋体" w:hAnsi="宋体" w:cs="宋体" w:hint="eastAsia"/>
          <w:sz w:val="28"/>
          <w:szCs w:val="28"/>
        </w:rPr>
        <w:t>国际劳资关系中国际工会结构与产业民主</w:t>
      </w:r>
      <w:r w:rsidR="006B70F1">
        <w:rPr>
          <w:rFonts w:ascii="宋体" w:hAnsi="宋体" w:cs="宋体" w:hint="eastAsia"/>
          <w:sz w:val="28"/>
          <w:szCs w:val="28"/>
        </w:rPr>
        <w:t>关系。</w:t>
      </w:r>
    </w:p>
    <w:p w:rsidR="00212222" w:rsidRPr="00AF6F39" w:rsidRDefault="00204F86"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五</w:t>
      </w:r>
      <w:r w:rsidRPr="00AF6F39">
        <w:rPr>
          <w:rFonts w:ascii="Times New Roman" w:hAnsi="Times New Roman" w:hint="eastAsia"/>
          <w:b/>
          <w:sz w:val="28"/>
          <w:szCs w:val="28"/>
        </w:rPr>
        <w:t>）</w:t>
      </w:r>
      <w:r w:rsidR="00212222" w:rsidRPr="00AF6F39">
        <w:rPr>
          <w:rFonts w:ascii="Times New Roman" w:hAnsi="Times New Roman" w:hint="eastAsia"/>
          <w:b/>
          <w:sz w:val="28"/>
          <w:szCs w:val="28"/>
        </w:rPr>
        <w:t>国际财务管理</w:t>
      </w:r>
      <w:r w:rsidR="00212222" w:rsidRPr="00AF6F39">
        <w:rPr>
          <w:rFonts w:ascii="Times New Roman" w:hAnsi="Times New Roman" w:hint="eastAsia"/>
          <w:b/>
          <w:sz w:val="28"/>
          <w:szCs w:val="28"/>
        </w:rPr>
        <w:t xml:space="preserve"> </w:t>
      </w:r>
      <w:r w:rsidR="00212222"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国际企业会计</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国际税收</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AF49AA" w:rsidRDefault="002D65BE" w:rsidP="002C089E">
      <w:pPr>
        <w:spacing w:line="360" w:lineRule="auto"/>
        <w:ind w:firstLineChars="200" w:firstLine="560"/>
        <w:rPr>
          <w:rFonts w:ascii="Times New Roman" w:hAnsi="Times New Roman"/>
          <w:bCs/>
          <w:kern w:val="0"/>
          <w:sz w:val="28"/>
          <w:szCs w:val="28"/>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国际企业的财务管理</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9E0CC1" w:rsidRPr="009E0CC1" w:rsidRDefault="00200F10" w:rsidP="009E0CC1">
      <w:pPr>
        <w:spacing w:line="360" w:lineRule="auto"/>
        <w:ind w:firstLineChars="200" w:firstLine="560"/>
        <w:rPr>
          <w:rFonts w:ascii="宋体" w:hAnsi="宋体" w:cs="宋体"/>
          <w:sz w:val="28"/>
          <w:szCs w:val="28"/>
        </w:rPr>
      </w:pPr>
      <w:r>
        <w:rPr>
          <w:rFonts w:ascii="宋体" w:hAnsi="宋体" w:cs="宋体" w:hint="eastAsia"/>
          <w:sz w:val="28"/>
          <w:szCs w:val="28"/>
        </w:rPr>
        <w:t>2.考试要求：</w:t>
      </w:r>
      <w:r w:rsidR="009E0CC1">
        <w:rPr>
          <w:rFonts w:ascii="宋体" w:hAnsi="宋体" w:cs="宋体" w:hint="eastAsia"/>
          <w:sz w:val="28"/>
          <w:szCs w:val="28"/>
        </w:rPr>
        <w:t>了解</w:t>
      </w:r>
      <w:r w:rsidR="009E0CC1" w:rsidRPr="009E0CC1">
        <w:rPr>
          <w:rFonts w:hint="eastAsia"/>
          <w:sz w:val="28"/>
          <w:szCs w:val="28"/>
        </w:rPr>
        <w:t>国际企业会计准则及趋同化</w:t>
      </w:r>
      <w:r w:rsidR="009E0CC1">
        <w:rPr>
          <w:rFonts w:hint="eastAsia"/>
          <w:sz w:val="28"/>
          <w:szCs w:val="28"/>
        </w:rPr>
        <w:t>，了解</w:t>
      </w:r>
      <w:r w:rsidR="009E0CC1" w:rsidRPr="009E0CC1">
        <w:rPr>
          <w:rFonts w:ascii="宋体" w:hAnsi="宋体" w:cs="宋体" w:hint="eastAsia"/>
          <w:sz w:val="28"/>
          <w:szCs w:val="28"/>
        </w:rPr>
        <w:t>国际税收：概念、分类、管辖权</w:t>
      </w:r>
      <w:r w:rsidR="009E0CC1">
        <w:rPr>
          <w:rFonts w:ascii="宋体" w:hAnsi="宋体" w:cs="宋体" w:hint="eastAsia"/>
          <w:sz w:val="28"/>
          <w:szCs w:val="28"/>
        </w:rPr>
        <w:t>，掌握</w:t>
      </w:r>
      <w:r w:rsidR="009E0CC1" w:rsidRPr="009E0CC1">
        <w:rPr>
          <w:rFonts w:ascii="宋体" w:hAnsi="宋体" w:cs="宋体" w:hint="eastAsia"/>
          <w:sz w:val="28"/>
          <w:szCs w:val="28"/>
        </w:rPr>
        <w:t>国际重复征税及其解决办法</w:t>
      </w:r>
      <w:r w:rsidR="009E0CC1">
        <w:rPr>
          <w:rFonts w:ascii="宋体" w:hAnsi="宋体" w:cs="宋体" w:hint="eastAsia"/>
          <w:sz w:val="28"/>
          <w:szCs w:val="28"/>
        </w:rPr>
        <w:t>，掌握</w:t>
      </w:r>
      <w:r w:rsidR="009E0CC1" w:rsidRPr="009E0CC1">
        <w:rPr>
          <w:rFonts w:ascii="宋体" w:hAnsi="宋体" w:cs="宋体" w:hint="eastAsia"/>
          <w:sz w:val="28"/>
          <w:szCs w:val="28"/>
        </w:rPr>
        <w:t>国际企业的财务管理目标</w:t>
      </w:r>
      <w:r w:rsidR="009E0CC1">
        <w:rPr>
          <w:rFonts w:ascii="宋体" w:hAnsi="宋体" w:cs="宋体" w:hint="eastAsia"/>
          <w:sz w:val="28"/>
          <w:szCs w:val="28"/>
        </w:rPr>
        <w:t>。</w:t>
      </w:r>
    </w:p>
    <w:p w:rsidR="00200F10" w:rsidRPr="009E0CC1" w:rsidRDefault="00200F10" w:rsidP="00200F10">
      <w:pPr>
        <w:spacing w:line="360" w:lineRule="auto"/>
        <w:ind w:firstLineChars="200" w:firstLine="560"/>
        <w:rPr>
          <w:rFonts w:ascii="Times New Roman" w:eastAsia="宋体" w:hAnsi="Times New Roman"/>
          <w:color w:val="333333"/>
          <w:sz w:val="28"/>
          <w:szCs w:val="28"/>
          <w:shd w:val="clear" w:color="auto" w:fill="FFFFFF"/>
        </w:rPr>
      </w:pPr>
    </w:p>
    <w:p w:rsidR="00AF6F39" w:rsidRDefault="00AF6F39" w:rsidP="002C089E">
      <w:pPr>
        <w:spacing w:line="360" w:lineRule="auto"/>
        <w:ind w:firstLineChars="200" w:firstLine="560"/>
        <w:rPr>
          <w:rFonts w:ascii="Times New Roman" w:hAnsi="Times New Roman"/>
          <w:bCs/>
          <w:kern w:val="0"/>
          <w:sz w:val="28"/>
          <w:szCs w:val="28"/>
        </w:rPr>
      </w:pPr>
    </w:p>
    <w:p w:rsidR="005B3279" w:rsidRPr="00FB60A6" w:rsidRDefault="005B3279" w:rsidP="002C089E">
      <w:pPr>
        <w:spacing w:line="360" w:lineRule="auto"/>
        <w:ind w:firstLineChars="1550" w:firstLine="4340"/>
        <w:rPr>
          <w:rFonts w:ascii="Times New Roman" w:hAnsi="Times New Roman"/>
          <w:sz w:val="28"/>
          <w:szCs w:val="28"/>
        </w:rPr>
      </w:pPr>
    </w:p>
    <w:sectPr w:rsidR="005B3279" w:rsidRPr="00FB60A6" w:rsidSect="00CF36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D1A" w:rsidRDefault="008D3D1A" w:rsidP="0046204F">
      <w:r>
        <w:separator/>
      </w:r>
    </w:p>
  </w:endnote>
  <w:endnote w:type="continuationSeparator" w:id="0">
    <w:p w:rsidR="008D3D1A" w:rsidRDefault="008D3D1A" w:rsidP="0046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D1A" w:rsidRDefault="008D3D1A" w:rsidP="0046204F">
      <w:r>
        <w:separator/>
      </w:r>
    </w:p>
  </w:footnote>
  <w:footnote w:type="continuationSeparator" w:id="0">
    <w:p w:rsidR="008D3D1A" w:rsidRDefault="008D3D1A" w:rsidP="004620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16919"/>
    <w:rsid w:val="00077087"/>
    <w:rsid w:val="00077A38"/>
    <w:rsid w:val="00091110"/>
    <w:rsid w:val="00103B40"/>
    <w:rsid w:val="00183E2E"/>
    <w:rsid w:val="0019136D"/>
    <w:rsid w:val="001C5BDB"/>
    <w:rsid w:val="001C6E4D"/>
    <w:rsid w:val="001F3C6E"/>
    <w:rsid w:val="00200F10"/>
    <w:rsid w:val="0020265E"/>
    <w:rsid w:val="00204F86"/>
    <w:rsid w:val="002053A8"/>
    <w:rsid w:val="00212222"/>
    <w:rsid w:val="00294079"/>
    <w:rsid w:val="002C089E"/>
    <w:rsid w:val="002D029F"/>
    <w:rsid w:val="002D65BE"/>
    <w:rsid w:val="00300104"/>
    <w:rsid w:val="00323A79"/>
    <w:rsid w:val="00355B86"/>
    <w:rsid w:val="003570EF"/>
    <w:rsid w:val="00372A75"/>
    <w:rsid w:val="00454A7D"/>
    <w:rsid w:val="0046204F"/>
    <w:rsid w:val="004A1513"/>
    <w:rsid w:val="004B405A"/>
    <w:rsid w:val="004F5F62"/>
    <w:rsid w:val="00513698"/>
    <w:rsid w:val="005176D7"/>
    <w:rsid w:val="005373DD"/>
    <w:rsid w:val="00585BF9"/>
    <w:rsid w:val="005A71F4"/>
    <w:rsid w:val="005B3279"/>
    <w:rsid w:val="005C2D65"/>
    <w:rsid w:val="005D249F"/>
    <w:rsid w:val="00630168"/>
    <w:rsid w:val="0065597D"/>
    <w:rsid w:val="00694F52"/>
    <w:rsid w:val="006B70F1"/>
    <w:rsid w:val="006F78D0"/>
    <w:rsid w:val="00727B66"/>
    <w:rsid w:val="00741F9E"/>
    <w:rsid w:val="0077482C"/>
    <w:rsid w:val="007771EB"/>
    <w:rsid w:val="00791536"/>
    <w:rsid w:val="007B12F3"/>
    <w:rsid w:val="007E064B"/>
    <w:rsid w:val="00810EC9"/>
    <w:rsid w:val="00825531"/>
    <w:rsid w:val="0082639F"/>
    <w:rsid w:val="0086391D"/>
    <w:rsid w:val="00864ABD"/>
    <w:rsid w:val="00885094"/>
    <w:rsid w:val="008C3D6E"/>
    <w:rsid w:val="008D3D1A"/>
    <w:rsid w:val="009141BE"/>
    <w:rsid w:val="00950113"/>
    <w:rsid w:val="00971CB7"/>
    <w:rsid w:val="009847E4"/>
    <w:rsid w:val="00986EF9"/>
    <w:rsid w:val="009D0C84"/>
    <w:rsid w:val="009E0CC1"/>
    <w:rsid w:val="009F1813"/>
    <w:rsid w:val="00A11BF6"/>
    <w:rsid w:val="00A6157E"/>
    <w:rsid w:val="00A824DC"/>
    <w:rsid w:val="00A8651E"/>
    <w:rsid w:val="00AC108C"/>
    <w:rsid w:val="00AF49AA"/>
    <w:rsid w:val="00AF6F39"/>
    <w:rsid w:val="00B24533"/>
    <w:rsid w:val="00BD62FB"/>
    <w:rsid w:val="00BF5BBA"/>
    <w:rsid w:val="00CF3656"/>
    <w:rsid w:val="00D03903"/>
    <w:rsid w:val="00D1038D"/>
    <w:rsid w:val="00D148CC"/>
    <w:rsid w:val="00D17864"/>
    <w:rsid w:val="00D220DB"/>
    <w:rsid w:val="00D51266"/>
    <w:rsid w:val="00D629B6"/>
    <w:rsid w:val="00E24AEB"/>
    <w:rsid w:val="00E37735"/>
    <w:rsid w:val="00E530C1"/>
    <w:rsid w:val="00E6652B"/>
    <w:rsid w:val="00EE731F"/>
    <w:rsid w:val="00EF2333"/>
    <w:rsid w:val="00F51464"/>
    <w:rsid w:val="00F54EF0"/>
    <w:rsid w:val="00F6157F"/>
    <w:rsid w:val="00FB60A6"/>
    <w:rsid w:val="00FC2782"/>
    <w:rsid w:val="00FD6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D1BB25-8841-4E1F-A7C4-22824BE2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6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悬缩2"/>
    <w:basedOn w:val="a"/>
    <w:rsid w:val="00BD62FB"/>
    <w:pPr>
      <w:topLinePunct/>
      <w:adjustRightInd w:val="0"/>
      <w:snapToGrid w:val="0"/>
      <w:ind w:left="404" w:hangingChars="200" w:hanging="404"/>
      <w:jc w:val="left"/>
    </w:pPr>
    <w:rPr>
      <w:rFonts w:ascii="宋体" w:eastAsia="宋体" w:hAnsi="宋体" w:cs="宋体"/>
      <w:spacing w:val="-8"/>
      <w:kern w:val="0"/>
      <w:szCs w:val="20"/>
    </w:rPr>
  </w:style>
  <w:style w:type="paragraph" w:styleId="a3">
    <w:name w:val="header"/>
    <w:basedOn w:val="a"/>
    <w:link w:val="Char"/>
    <w:uiPriority w:val="99"/>
    <w:unhideWhenUsed/>
    <w:rsid w:val="00462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204F"/>
    <w:rPr>
      <w:sz w:val="18"/>
      <w:szCs w:val="18"/>
    </w:rPr>
  </w:style>
  <w:style w:type="paragraph" w:styleId="a4">
    <w:name w:val="footer"/>
    <w:basedOn w:val="a"/>
    <w:link w:val="Char0"/>
    <w:uiPriority w:val="99"/>
    <w:unhideWhenUsed/>
    <w:rsid w:val="0046204F"/>
    <w:pPr>
      <w:tabs>
        <w:tab w:val="center" w:pos="4153"/>
        <w:tab w:val="right" w:pos="8306"/>
      </w:tabs>
      <w:snapToGrid w:val="0"/>
      <w:jc w:val="left"/>
    </w:pPr>
    <w:rPr>
      <w:sz w:val="18"/>
      <w:szCs w:val="18"/>
    </w:rPr>
  </w:style>
  <w:style w:type="character" w:customStyle="1" w:styleId="Char0">
    <w:name w:val="页脚 Char"/>
    <w:basedOn w:val="a0"/>
    <w:link w:val="a4"/>
    <w:uiPriority w:val="99"/>
    <w:rsid w:val="0046204F"/>
    <w:rPr>
      <w:sz w:val="18"/>
      <w:szCs w:val="18"/>
    </w:rPr>
  </w:style>
  <w:style w:type="paragraph" w:styleId="a5">
    <w:name w:val="Normal (Web)"/>
    <w:basedOn w:val="a"/>
    <w:uiPriority w:val="99"/>
    <w:semiHidden/>
    <w:unhideWhenUsed/>
    <w:rsid w:val="00864AB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80691">
      <w:bodyDiv w:val="1"/>
      <w:marLeft w:val="0"/>
      <w:marRight w:val="0"/>
      <w:marTop w:val="0"/>
      <w:marBottom w:val="0"/>
      <w:divBdr>
        <w:top w:val="none" w:sz="0" w:space="0" w:color="auto"/>
        <w:left w:val="none" w:sz="0" w:space="0" w:color="auto"/>
        <w:bottom w:val="none" w:sz="0" w:space="0" w:color="auto"/>
        <w:right w:val="none" w:sz="0" w:space="0" w:color="auto"/>
      </w:divBdr>
    </w:div>
    <w:div w:id="303387096">
      <w:bodyDiv w:val="1"/>
      <w:marLeft w:val="0"/>
      <w:marRight w:val="0"/>
      <w:marTop w:val="0"/>
      <w:marBottom w:val="0"/>
      <w:divBdr>
        <w:top w:val="none" w:sz="0" w:space="0" w:color="auto"/>
        <w:left w:val="none" w:sz="0" w:space="0" w:color="auto"/>
        <w:bottom w:val="none" w:sz="0" w:space="0" w:color="auto"/>
        <w:right w:val="none" w:sz="0" w:space="0" w:color="auto"/>
      </w:divBdr>
    </w:div>
    <w:div w:id="446196036">
      <w:bodyDiv w:val="1"/>
      <w:marLeft w:val="0"/>
      <w:marRight w:val="0"/>
      <w:marTop w:val="0"/>
      <w:marBottom w:val="0"/>
      <w:divBdr>
        <w:top w:val="none" w:sz="0" w:space="0" w:color="auto"/>
        <w:left w:val="none" w:sz="0" w:space="0" w:color="auto"/>
        <w:bottom w:val="none" w:sz="0" w:space="0" w:color="auto"/>
        <w:right w:val="none" w:sz="0" w:space="0" w:color="auto"/>
      </w:divBdr>
    </w:div>
    <w:div w:id="653147337">
      <w:bodyDiv w:val="1"/>
      <w:marLeft w:val="0"/>
      <w:marRight w:val="0"/>
      <w:marTop w:val="0"/>
      <w:marBottom w:val="0"/>
      <w:divBdr>
        <w:top w:val="none" w:sz="0" w:space="0" w:color="auto"/>
        <w:left w:val="none" w:sz="0" w:space="0" w:color="auto"/>
        <w:bottom w:val="none" w:sz="0" w:space="0" w:color="auto"/>
        <w:right w:val="none" w:sz="0" w:space="0" w:color="auto"/>
      </w:divBdr>
    </w:div>
    <w:div w:id="813915286">
      <w:bodyDiv w:val="1"/>
      <w:marLeft w:val="0"/>
      <w:marRight w:val="0"/>
      <w:marTop w:val="0"/>
      <w:marBottom w:val="0"/>
      <w:divBdr>
        <w:top w:val="none" w:sz="0" w:space="0" w:color="auto"/>
        <w:left w:val="none" w:sz="0" w:space="0" w:color="auto"/>
        <w:bottom w:val="none" w:sz="0" w:space="0" w:color="auto"/>
        <w:right w:val="none" w:sz="0" w:space="0" w:color="auto"/>
      </w:divBdr>
    </w:div>
    <w:div w:id="1275820484">
      <w:bodyDiv w:val="1"/>
      <w:marLeft w:val="0"/>
      <w:marRight w:val="0"/>
      <w:marTop w:val="0"/>
      <w:marBottom w:val="0"/>
      <w:divBdr>
        <w:top w:val="none" w:sz="0" w:space="0" w:color="auto"/>
        <w:left w:val="none" w:sz="0" w:space="0" w:color="auto"/>
        <w:bottom w:val="none" w:sz="0" w:space="0" w:color="auto"/>
        <w:right w:val="none" w:sz="0" w:space="0" w:color="auto"/>
      </w:divBdr>
    </w:div>
    <w:div w:id="15606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1</Pages>
  <Words>455</Words>
  <Characters>2600</Characters>
  <Application>Microsoft Office Word</Application>
  <DocSecurity>0</DocSecurity>
  <Lines>21</Lines>
  <Paragraphs>6</Paragraphs>
  <ScaleCrop>false</ScaleCrop>
  <Company>Microsoft</Company>
  <LinksUpToDate>false</LinksUpToDate>
  <CharactersWithSpaces>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陈燕</dc:creator>
  <cp:keywords/>
  <dc:description/>
  <cp:lastModifiedBy>陈燕</cp:lastModifiedBy>
  <cp:revision>61</cp:revision>
  <cp:lastPrinted>2020-01-09T08:23:00Z</cp:lastPrinted>
  <dcterms:created xsi:type="dcterms:W3CDTF">2020-01-09T07:39:00Z</dcterms:created>
  <dcterms:modified xsi:type="dcterms:W3CDTF">2022-03-04T00:43:00Z</dcterms:modified>
</cp:coreProperties>
</file>