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02D" w:rsidRPr="007065A5" w:rsidRDefault="00F64F89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湖南涉外经济学院“专升本”</w:t>
      </w:r>
      <w:r w:rsidR="00340DAC">
        <w:rPr>
          <w:rFonts w:ascii="黑体" w:eastAsia="黑体" w:hAnsi="黑体" w:hint="eastAsia"/>
          <w:b/>
          <w:sz w:val="36"/>
        </w:rPr>
        <w:t>选拔</w:t>
      </w:r>
      <w:r>
        <w:rPr>
          <w:rFonts w:ascii="黑体" w:eastAsia="黑体" w:hAnsi="黑体" w:hint="eastAsia"/>
          <w:b/>
          <w:sz w:val="36"/>
        </w:rPr>
        <w:t>考试</w:t>
      </w:r>
    </w:p>
    <w:p w:rsidR="00FC702D" w:rsidRPr="007065A5" w:rsidRDefault="004543E5">
      <w:pPr>
        <w:jc w:val="center"/>
        <w:rPr>
          <w:rFonts w:ascii="黑体" w:eastAsia="黑体" w:hAnsi="黑体"/>
        </w:rPr>
      </w:pPr>
      <w:r w:rsidRPr="007065A5">
        <w:rPr>
          <w:rFonts w:ascii="黑体" w:eastAsia="黑体" w:hAnsi="黑体" w:hint="eastAsia"/>
          <w:b/>
          <w:sz w:val="36"/>
        </w:rPr>
        <w:t>《西方经济学》考试大纲（修订）</w:t>
      </w:r>
      <w:bookmarkStart w:id="0" w:name="_GoBack"/>
      <w:bookmarkEnd w:id="0"/>
    </w:p>
    <w:p w:rsidR="00FC702D" w:rsidRDefault="004543E5">
      <w:r>
        <w:rPr>
          <w:rFonts w:ascii="宋体" w:hAnsi="宋体" w:hint="eastAsia"/>
          <w:sz w:val="24"/>
        </w:rPr>
        <w:t xml:space="preserve">                         </w:t>
      </w:r>
    </w:p>
    <w:p w:rsidR="00FC702D" w:rsidRDefault="004543E5">
      <w:pPr>
        <w:rPr>
          <w:rFonts w:ascii="宋体" w:hAnsi="宋体"/>
          <w:color w:val="0070C0"/>
          <w:kern w:val="0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使学生掌握好“三基”，即基本概念、基本原理、基本方法，能准确理解记忆课程中的基本概念、基本内容，了解课程的理论体系，比较全面、系统地掌握西方经济学的基本理论。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使学生认识社会经济发展的规律，树立正确的世界观和方法论，培养和增强学生运用经济学理论分析经济领域相关问题的能力。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为学生奠定正确的思想立场观点和经济学理论基础，为学习其他课程打下坚实的基础。</w:t>
      </w:r>
    </w:p>
    <w:p w:rsidR="00FC702D" w:rsidRDefault="004543E5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二、考试说明</w:t>
      </w:r>
    </w:p>
    <w:p w:rsidR="00FC702D" w:rsidRDefault="004543E5">
      <w:pPr>
        <w:rPr>
          <w:b/>
          <w:sz w:val="28"/>
          <w:szCs w:val="28"/>
        </w:rPr>
      </w:pPr>
      <w:r>
        <w:rPr>
          <w:b/>
          <w:sz w:val="28"/>
          <w:szCs w:val="28"/>
        </w:rPr>
        <w:t>1. </w:t>
      </w:r>
      <w:r>
        <w:rPr>
          <w:rFonts w:hint="eastAsia"/>
          <w:b/>
          <w:sz w:val="28"/>
          <w:szCs w:val="28"/>
        </w:rPr>
        <w:t>参考教材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西方经济学（第二版）》，《西方经济学》编写组主编，高等教育出版社，人民出版社，</w:t>
      </w: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年出版。</w:t>
      </w:r>
    </w:p>
    <w:p w:rsidR="00FC702D" w:rsidRDefault="004543E5">
      <w:pPr>
        <w:rPr>
          <w:b/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>2. </w:t>
      </w:r>
      <w:r>
        <w:rPr>
          <w:rFonts w:hint="eastAsia"/>
          <w:b/>
          <w:sz w:val="28"/>
          <w:szCs w:val="28"/>
        </w:rPr>
        <w:t>题型及分数比例</w:t>
      </w:r>
    </w:p>
    <w:p w:rsidR="00FC702D" w:rsidRDefault="004543E5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选择题（</w:t>
      </w:r>
      <w:r>
        <w:rPr>
          <w:rFonts w:hint="eastAsia"/>
          <w:bCs/>
          <w:sz w:val="28"/>
          <w:szCs w:val="28"/>
        </w:rPr>
        <w:t>20%</w:t>
      </w:r>
      <w:r>
        <w:rPr>
          <w:rFonts w:hint="eastAsia"/>
          <w:bCs/>
          <w:sz w:val="28"/>
          <w:szCs w:val="28"/>
        </w:rPr>
        <w:t>）、判断题（</w:t>
      </w:r>
      <w:r>
        <w:rPr>
          <w:rFonts w:hint="eastAsia"/>
          <w:bCs/>
          <w:sz w:val="28"/>
          <w:szCs w:val="28"/>
        </w:rPr>
        <w:t>10%</w:t>
      </w:r>
      <w:r>
        <w:rPr>
          <w:rFonts w:hint="eastAsia"/>
          <w:bCs/>
          <w:sz w:val="28"/>
          <w:szCs w:val="28"/>
        </w:rPr>
        <w:t>）、名词解释（</w:t>
      </w:r>
      <w:r>
        <w:rPr>
          <w:rFonts w:hint="eastAsia"/>
          <w:bCs/>
          <w:sz w:val="28"/>
          <w:szCs w:val="28"/>
        </w:rPr>
        <w:t>20%</w:t>
      </w:r>
      <w:r>
        <w:rPr>
          <w:rFonts w:hint="eastAsia"/>
          <w:bCs/>
          <w:sz w:val="28"/>
          <w:szCs w:val="28"/>
        </w:rPr>
        <w:t>）、简答题（</w:t>
      </w:r>
      <w:r>
        <w:rPr>
          <w:rFonts w:hint="eastAsia"/>
          <w:bCs/>
          <w:sz w:val="28"/>
          <w:szCs w:val="28"/>
        </w:rPr>
        <w:t>30%</w:t>
      </w:r>
      <w:r>
        <w:rPr>
          <w:rFonts w:hint="eastAsia"/>
          <w:bCs/>
          <w:sz w:val="28"/>
          <w:szCs w:val="28"/>
        </w:rPr>
        <w:t>）、计算题（</w:t>
      </w:r>
      <w:r>
        <w:rPr>
          <w:rFonts w:hint="eastAsia"/>
          <w:bCs/>
          <w:sz w:val="28"/>
          <w:szCs w:val="28"/>
        </w:rPr>
        <w:t>20%</w:t>
      </w:r>
      <w:r>
        <w:rPr>
          <w:rFonts w:hint="eastAsia"/>
          <w:bCs/>
          <w:sz w:val="28"/>
          <w:szCs w:val="28"/>
        </w:rPr>
        <w:t>）</w:t>
      </w:r>
    </w:p>
    <w:p w:rsidR="00FC702D" w:rsidRDefault="004543E5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考试方式</w:t>
      </w:r>
      <w:r>
        <w:rPr>
          <w:b/>
          <w:sz w:val="28"/>
          <w:szCs w:val="28"/>
        </w:rPr>
        <w:t>：</w:t>
      </w:r>
      <w:r>
        <w:rPr>
          <w:rFonts w:ascii="宋体" w:hAnsi="宋体" w:hint="eastAsia"/>
          <w:color w:val="000000" w:themeColor="text1"/>
          <w:kern w:val="0"/>
          <w:sz w:val="28"/>
          <w:szCs w:val="28"/>
        </w:rPr>
        <w:t>笔试</w:t>
      </w:r>
      <w:r>
        <w:rPr>
          <w:rFonts w:hint="eastAsia"/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 </w:t>
      </w:r>
    </w:p>
    <w:p w:rsidR="00FC702D" w:rsidRDefault="004543E5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考试用时：</w:t>
      </w:r>
      <w:r>
        <w:rPr>
          <w:rFonts w:ascii="宋体" w:hAnsi="宋体" w:hint="eastAsia"/>
          <w:color w:val="000000" w:themeColor="text1"/>
          <w:kern w:val="0"/>
          <w:sz w:val="28"/>
          <w:szCs w:val="28"/>
        </w:rPr>
        <w:t>1</w:t>
      </w:r>
      <w:r>
        <w:rPr>
          <w:rFonts w:ascii="宋体" w:hAnsi="宋体"/>
          <w:color w:val="000000" w:themeColor="text1"/>
          <w:kern w:val="0"/>
          <w:sz w:val="28"/>
          <w:szCs w:val="28"/>
        </w:rPr>
        <w:t>00</w:t>
      </w:r>
      <w:r>
        <w:rPr>
          <w:rFonts w:hint="eastAsia"/>
          <w:b/>
          <w:sz w:val="28"/>
          <w:szCs w:val="28"/>
        </w:rPr>
        <w:t>分钟。</w:t>
      </w:r>
    </w:p>
    <w:p w:rsidR="00FC702D" w:rsidRDefault="004543E5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三、考试内容及其</w:t>
      </w:r>
      <w:r>
        <w:rPr>
          <w:b/>
          <w:sz w:val="28"/>
          <w:szCs w:val="28"/>
        </w:rPr>
        <w:t>要求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（一）</w:t>
      </w:r>
      <w:r>
        <w:rPr>
          <w:rFonts w:hint="eastAsia"/>
          <w:b/>
          <w:bCs/>
          <w:sz w:val="28"/>
          <w:szCs w:val="28"/>
        </w:rPr>
        <w:t>绪论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考试内容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①经济学的研究对象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②机会成本与生产可能性曲线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③看不见的手与看得见的手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④微观经济学与宏观经济学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⑤经济学研究的基本方法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⑥理性经济人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考试要求：了解微观经济学与宏观经济学的联系与区别，了解机会成本与理性经济人的假设条件。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（二）</w:t>
      </w:r>
      <w:r>
        <w:rPr>
          <w:rFonts w:hint="eastAsia"/>
          <w:b/>
          <w:bCs/>
          <w:sz w:val="28"/>
          <w:szCs w:val="28"/>
        </w:rPr>
        <w:t>需求、供给与均衡价格</w:t>
      </w:r>
      <w:r>
        <w:rPr>
          <w:rFonts w:hint="eastAsia"/>
          <w:sz w:val="28"/>
          <w:szCs w:val="28"/>
        </w:rPr>
        <w:t xml:space="preserve">　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考试内容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①需求的含义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②需求曲线、需求函数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③需求定理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④影响需求的因素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⑤需求量的变动与需求的变动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⑥需求弹性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⑦弹性的含义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⑧需求价格弹性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⑨需求弹性的五种类型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⑩需求的交叉弹性和收入弹性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⑪供给的含义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⑫供给曲线、供给函数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⑬供给定理</w:t>
      </w:r>
      <w:r>
        <w:rPr>
          <w:rFonts w:hint="eastAsia"/>
          <w:sz w:val="28"/>
          <w:szCs w:val="28"/>
        </w:rPr>
        <w:t xml:space="preserve"> 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⑭影响供给的因素供给量的变动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⑮供给量的变动与供给的变动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⑯供给的价格弹性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⑰均衡价格与均衡价格的形成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⑱需求与供给变动对均衡价格的影响</w:t>
      </w:r>
      <w:r>
        <w:rPr>
          <w:rFonts w:hint="eastAsia"/>
          <w:sz w:val="28"/>
          <w:szCs w:val="28"/>
        </w:rPr>
        <w:t xml:space="preserve">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⑲均衡价格理论的应用</w:t>
      </w:r>
      <w:r>
        <w:rPr>
          <w:rFonts w:hint="eastAsia"/>
          <w:sz w:val="28"/>
          <w:szCs w:val="28"/>
        </w:rPr>
        <w:t xml:space="preserve"> 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⑳弹性与均衡价格的实例分析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考试要求：了解供求定理，弹性理论，均衡价格的理论的运用，能用上述理论解释生活中的相关经济现象。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（三）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消费者效用理论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考试内容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①欲望与效用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②基数效用的含义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③总效用与边际效用</w:t>
      </w:r>
      <w:r>
        <w:rPr>
          <w:rFonts w:hint="eastAsia"/>
          <w:sz w:val="28"/>
          <w:szCs w:val="28"/>
        </w:rPr>
        <w:t xml:space="preserve">  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⑤边际效用递减规律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⑥消费者剩余，生产者剩余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⑦消费者均衡</w:t>
      </w:r>
      <w:r>
        <w:rPr>
          <w:rFonts w:hint="eastAsia"/>
          <w:sz w:val="28"/>
          <w:szCs w:val="28"/>
        </w:rPr>
        <w:t xml:space="preserve">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⑧需求曲线推导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⑨序数效用的含义及其假定条件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⑩无差异曲线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⑪无差异曲线的特征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⑫预算线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⑬边际替代率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⑭效应，收入效应，总效应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⑮替代消费者均衡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⑯价格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消费曲线，收入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消费曲线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⑰恩格尔曲线，恩格尔系数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考试要求：了解基数效用理论，序数效用理论，能用这两种理论得出消费者均衡。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（四）</w:t>
      </w:r>
      <w:r>
        <w:rPr>
          <w:rFonts w:hint="eastAsia"/>
          <w:b/>
          <w:bCs/>
          <w:sz w:val="28"/>
          <w:szCs w:val="28"/>
        </w:rPr>
        <w:t>生产与成本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 xml:space="preserve">考试内容　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①生产函数</w:t>
      </w:r>
      <w:r>
        <w:rPr>
          <w:rFonts w:hint="eastAsia"/>
          <w:sz w:val="28"/>
          <w:szCs w:val="28"/>
        </w:rPr>
        <w:t xml:space="preserve">  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②短期与长期的区别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③总产量、平均产量和边际产量</w:t>
      </w:r>
      <w:r>
        <w:rPr>
          <w:rFonts w:hint="eastAsia"/>
          <w:sz w:val="28"/>
          <w:szCs w:val="28"/>
        </w:rPr>
        <w:t xml:space="preserve">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④边际收益递减规律</w:t>
      </w:r>
      <w:r>
        <w:rPr>
          <w:rFonts w:hint="eastAsia"/>
          <w:sz w:val="28"/>
          <w:szCs w:val="28"/>
        </w:rPr>
        <w:t xml:space="preserve">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⑤可变要素的合理投入区间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⑥等产量线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⑦边际技术替代率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⑧等成本线和投入的最优组合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⑨生产的规模收益和范围经济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⑩道格拉斯生产函数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⑪会计成本与经济成本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⑫显性成本与隐性成本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⑬会计利润、经济利润、正常利润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⑭固定成本和可变成本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⑮短期成本函数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⑯各短期成本变量相互之间的关系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⑰长期成本函数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⑱长期总成本、长期平均成本、长期边际成本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考试要求：了解生产函数，能用等产量线得出生产者均衡。了解各种短期成本变量之间的相互关系，及几个主要的长期成本曲线。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（五）</w:t>
      </w:r>
      <w:r>
        <w:rPr>
          <w:rFonts w:hint="eastAsia"/>
          <w:b/>
          <w:bCs/>
          <w:sz w:val="28"/>
          <w:szCs w:val="28"/>
        </w:rPr>
        <w:t>完全竞争与完全垄断市场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考试内容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①利润最大化原则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②完全竞争市场的特征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③完全竞争市场上的需求曲线</w:t>
      </w:r>
      <w:r>
        <w:rPr>
          <w:rFonts w:hint="eastAsia"/>
          <w:sz w:val="28"/>
          <w:szCs w:val="28"/>
        </w:rPr>
        <w:t xml:space="preserve">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④平均收益与边际收益</w:t>
      </w:r>
      <w:r>
        <w:rPr>
          <w:rFonts w:hint="eastAsia"/>
          <w:sz w:val="28"/>
          <w:szCs w:val="28"/>
        </w:rPr>
        <w:t xml:space="preserve"> 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⑤完全竞争市场上的短期均衡　</w:t>
      </w:r>
      <w:r>
        <w:rPr>
          <w:rFonts w:hint="eastAsia"/>
          <w:sz w:val="28"/>
          <w:szCs w:val="28"/>
        </w:rPr>
        <w:t xml:space="preserve">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⑥完全竞争市场上的长期均衡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⑦完全竞争行业的长期供给曲线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⑧完全垄断形成原因</w:t>
      </w:r>
      <w:r>
        <w:rPr>
          <w:rFonts w:hint="eastAsia"/>
          <w:sz w:val="28"/>
          <w:szCs w:val="28"/>
        </w:rPr>
        <w:t xml:space="preserve">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⑨垄断市场的需求曲线、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⑩平均收益与边际收益</w:t>
      </w:r>
      <w:r>
        <w:rPr>
          <w:rFonts w:hint="eastAsia"/>
          <w:sz w:val="28"/>
          <w:szCs w:val="28"/>
        </w:rPr>
        <w:t xml:space="preserve"> 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⑪垄断市场上的短期均衡　</w:t>
      </w:r>
      <w:r>
        <w:rPr>
          <w:rFonts w:hint="eastAsia"/>
          <w:sz w:val="28"/>
          <w:szCs w:val="28"/>
        </w:rPr>
        <w:t xml:space="preserve">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⑫垄断市场上的长期均衡</w:t>
      </w:r>
      <w:r>
        <w:rPr>
          <w:rFonts w:hint="eastAsia"/>
          <w:sz w:val="28"/>
          <w:szCs w:val="28"/>
        </w:rPr>
        <w:t xml:space="preserve">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⑬价格歧视及其分类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⑭比较完全竞争市场与完全垄断市场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⑮政府的价格管制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考试要求：了解完全竞争市场和完全垄断市场的特征，及其短期均衡和长期均衡。了解价格歧视，能用价格歧视理论解释生活中的相关现象。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（六）</w:t>
      </w:r>
      <w:r>
        <w:rPr>
          <w:rFonts w:hint="eastAsia"/>
          <w:b/>
          <w:bCs/>
          <w:sz w:val="28"/>
          <w:szCs w:val="28"/>
        </w:rPr>
        <w:t>垄断竞争与寡头垄断市场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考试内容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①垄断竞争市场的特征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②垄断竞争市场的均衡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③非价格竞争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④寡头垄断市场的特点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⑤寡头垄断市场的成因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⑥寡头垄断市场的均衡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⑦古诺模型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⑧各种市场类型的比较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考试要求：了解垄断竞争市场和寡头垄断市场的特点，形成的原因，特别是古诺模型。</w:t>
      </w:r>
    </w:p>
    <w:p w:rsidR="00FC702D" w:rsidRDefault="004543E5">
      <w:pPr>
        <w:rPr>
          <w:b/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（七）</w:t>
      </w:r>
      <w:r>
        <w:rPr>
          <w:rFonts w:hint="eastAsia"/>
          <w:b/>
          <w:bCs/>
          <w:sz w:val="28"/>
          <w:szCs w:val="28"/>
        </w:rPr>
        <w:t>要素价格与收入分配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考试内容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①要素市场的利润极大化原则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②边际生产力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③边际收益产品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④边际要素成本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⑤边际产品价值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⑥完全竞争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⑦劳动的供给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⑧替代效应和收入效应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⑨劳动的供给曲线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⑩土地与地租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⑪极差地租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⑫准地租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⑬经济租金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⑭寻租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考试要求：了解要素市场的利润最大化理论，特别是劳动的供给曲线。以及地租问题。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（八）</w:t>
      </w:r>
      <w:r>
        <w:rPr>
          <w:rFonts w:hint="eastAsia"/>
          <w:b/>
          <w:bCs/>
          <w:sz w:val="28"/>
          <w:szCs w:val="28"/>
        </w:rPr>
        <w:t>微观经济的相关政策</w:t>
      </w:r>
      <w:r>
        <w:rPr>
          <w:rFonts w:hint="eastAsia"/>
          <w:sz w:val="28"/>
          <w:szCs w:val="28"/>
        </w:rPr>
        <w:t xml:space="preserve">　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 xml:space="preserve">考试内容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①信息不对称市场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②逆向选择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③道德风险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④委托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代理问题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⑤垄断的原因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⑥垄断的负面影响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⑦政府的反垄断政策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⑧外部影响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⑨外部经济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⑩外部不经济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⑪社会成本与私人成本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⑫科斯定理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⑬公共产品与公共资源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⑭政府失灵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考试要求：了解市场失灵与政府失灵，特别是逆向选择问题。了解外部影响理论，科斯定理，及公共产品与公共资源。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（九）</w:t>
      </w:r>
      <w:r>
        <w:rPr>
          <w:rFonts w:hint="eastAsia"/>
          <w:b/>
          <w:bCs/>
          <w:sz w:val="28"/>
          <w:szCs w:val="28"/>
        </w:rPr>
        <w:t>国民收入核算理论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考试内容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①</w:t>
      </w:r>
      <w:r>
        <w:rPr>
          <w:rFonts w:hint="eastAsia"/>
          <w:sz w:val="28"/>
          <w:szCs w:val="28"/>
        </w:rPr>
        <w:t>GDP</w:t>
      </w:r>
      <w:r>
        <w:rPr>
          <w:rFonts w:hint="eastAsia"/>
          <w:sz w:val="28"/>
          <w:szCs w:val="28"/>
        </w:rPr>
        <w:t>的含义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②最终产品与中间产品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③市场价值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④存量与流量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⑤支出法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⑥收入法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⑦生产法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⑧名义</w:t>
      </w:r>
      <w:r>
        <w:rPr>
          <w:rFonts w:hint="eastAsia"/>
          <w:sz w:val="28"/>
          <w:szCs w:val="28"/>
        </w:rPr>
        <w:t>GDP</w:t>
      </w:r>
      <w:r>
        <w:rPr>
          <w:rFonts w:hint="eastAsia"/>
          <w:sz w:val="28"/>
          <w:szCs w:val="28"/>
        </w:rPr>
        <w:t>与实际</w:t>
      </w:r>
      <w:r>
        <w:rPr>
          <w:rFonts w:hint="eastAsia"/>
          <w:sz w:val="28"/>
          <w:szCs w:val="28"/>
        </w:rPr>
        <w:t>GDP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⑨国民生产总值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⑩国民生产净值与国内生产净值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⑪国民收入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⑫个人收入与个人可支配收入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⑬失业率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⑭</w:t>
      </w:r>
      <w:r>
        <w:rPr>
          <w:rFonts w:hint="eastAsia"/>
          <w:sz w:val="28"/>
          <w:szCs w:val="28"/>
        </w:rPr>
        <w:t>GDP</w:t>
      </w:r>
      <w:r>
        <w:rPr>
          <w:rFonts w:hint="eastAsia"/>
          <w:sz w:val="28"/>
          <w:szCs w:val="28"/>
        </w:rPr>
        <w:t>平减指数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⑮消费价格指数与批发价格指数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考试要求：了解</w:t>
      </w:r>
      <w:r>
        <w:rPr>
          <w:rFonts w:hint="eastAsia"/>
          <w:sz w:val="28"/>
          <w:szCs w:val="28"/>
        </w:rPr>
        <w:t>GDP</w:t>
      </w:r>
      <w:r>
        <w:rPr>
          <w:rFonts w:hint="eastAsia"/>
          <w:sz w:val="28"/>
          <w:szCs w:val="28"/>
        </w:rPr>
        <w:t>的含义，特别是</w:t>
      </w:r>
      <w:r>
        <w:rPr>
          <w:rFonts w:hint="eastAsia"/>
          <w:sz w:val="28"/>
          <w:szCs w:val="28"/>
        </w:rPr>
        <w:t>GDP</w:t>
      </w:r>
      <w:r>
        <w:rPr>
          <w:rFonts w:hint="eastAsia"/>
          <w:sz w:val="28"/>
          <w:szCs w:val="28"/>
        </w:rPr>
        <w:t>的核算方法，了解几个重要的宏观经济变量。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（十）</w:t>
      </w:r>
      <w:r>
        <w:rPr>
          <w:rFonts w:hint="eastAsia"/>
          <w:b/>
          <w:bCs/>
          <w:sz w:val="28"/>
          <w:szCs w:val="28"/>
        </w:rPr>
        <w:t>国民收入决定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考试内容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①两类宏观经济变量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②宏观经济均衡的实现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③消费的含义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④消费函数与消费曲线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⑤储蓄函数与储蓄曲线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⑥生命周期假说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⑦持久收入假说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⑧相对收入假说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⑨两部门经济中国民收入的决定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⑩三部门经济中国民收入的决定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⑪四部门经济中国民收入的决定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⑫乘数效应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⑬乘数效应的形成机制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⑭影响乘数效应的因素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⑮投资乘数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⑯政府支出乘数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⑰税收乘数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⑱平衡预算乘数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考试要求：了解消费函数，储蓄函数。掌握两部门和三部门经济中国民收入的决定，了解乘数理论。</w:t>
      </w:r>
      <w:r>
        <w:rPr>
          <w:rFonts w:hint="eastAsia"/>
          <w:sz w:val="28"/>
          <w:szCs w:val="28"/>
        </w:rPr>
        <w:t xml:space="preserve">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（十一）</w:t>
      </w:r>
      <w:r>
        <w:rPr>
          <w:rFonts w:hint="eastAsia"/>
          <w:b/>
          <w:bCs/>
          <w:sz w:val="28"/>
          <w:szCs w:val="28"/>
        </w:rPr>
        <w:t>短期经济均衡：商品市场与货币市场的均衡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 xml:space="preserve">考试内容　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①投资函数与投资曲线　</w:t>
      </w:r>
      <w:r>
        <w:rPr>
          <w:rFonts w:hint="eastAsia"/>
          <w:sz w:val="28"/>
          <w:szCs w:val="28"/>
        </w:rPr>
        <w:t xml:space="preserve">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②投资理论</w:t>
      </w:r>
      <w:r>
        <w:rPr>
          <w:rFonts w:hint="eastAsia"/>
          <w:sz w:val="28"/>
          <w:szCs w:val="28"/>
        </w:rPr>
        <w:t xml:space="preserve"> 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③</w:t>
      </w:r>
      <w:r>
        <w:rPr>
          <w:rFonts w:hint="eastAsia"/>
          <w:sz w:val="28"/>
          <w:szCs w:val="28"/>
        </w:rPr>
        <w:t>IS</w:t>
      </w:r>
      <w:r>
        <w:rPr>
          <w:rFonts w:hint="eastAsia"/>
          <w:sz w:val="28"/>
          <w:szCs w:val="28"/>
        </w:rPr>
        <w:t>曲线的推导</w:t>
      </w:r>
      <w:r>
        <w:rPr>
          <w:rFonts w:hint="eastAsia"/>
          <w:sz w:val="28"/>
          <w:szCs w:val="28"/>
        </w:rPr>
        <w:t xml:space="preserve">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④</w:t>
      </w:r>
      <w:r>
        <w:rPr>
          <w:rFonts w:hint="eastAsia"/>
          <w:sz w:val="28"/>
          <w:szCs w:val="28"/>
        </w:rPr>
        <w:t>IS</w:t>
      </w:r>
      <w:r>
        <w:rPr>
          <w:rFonts w:hint="eastAsia"/>
          <w:sz w:val="28"/>
          <w:szCs w:val="28"/>
        </w:rPr>
        <w:t>曲线的斜率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⑤</w:t>
      </w:r>
      <w:r>
        <w:rPr>
          <w:rFonts w:hint="eastAsia"/>
          <w:sz w:val="28"/>
          <w:szCs w:val="28"/>
        </w:rPr>
        <w:t>IS</w:t>
      </w:r>
      <w:r>
        <w:rPr>
          <w:rFonts w:hint="eastAsia"/>
          <w:sz w:val="28"/>
          <w:szCs w:val="28"/>
        </w:rPr>
        <w:t>曲线的移动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⑥货币需求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⑦</w:t>
      </w:r>
      <w:r>
        <w:rPr>
          <w:rFonts w:hint="eastAsia"/>
          <w:sz w:val="28"/>
          <w:szCs w:val="28"/>
        </w:rPr>
        <w:t>LM</w:t>
      </w:r>
      <w:r>
        <w:rPr>
          <w:rFonts w:hint="eastAsia"/>
          <w:sz w:val="28"/>
          <w:szCs w:val="28"/>
        </w:rPr>
        <w:t>曲线的推导</w:t>
      </w:r>
      <w:r>
        <w:rPr>
          <w:rFonts w:hint="eastAsia"/>
          <w:sz w:val="28"/>
          <w:szCs w:val="28"/>
        </w:rPr>
        <w:t xml:space="preserve"> 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⑧</w:t>
      </w:r>
      <w:r>
        <w:rPr>
          <w:rFonts w:hint="eastAsia"/>
          <w:sz w:val="28"/>
          <w:szCs w:val="28"/>
        </w:rPr>
        <w:t>LM</w:t>
      </w:r>
      <w:r>
        <w:rPr>
          <w:rFonts w:hint="eastAsia"/>
          <w:sz w:val="28"/>
          <w:szCs w:val="28"/>
        </w:rPr>
        <w:t xml:space="preserve">曲线的斜率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⑨</w:t>
      </w:r>
      <w:r>
        <w:rPr>
          <w:rFonts w:hint="eastAsia"/>
          <w:sz w:val="28"/>
          <w:szCs w:val="28"/>
        </w:rPr>
        <w:t>LM</w:t>
      </w:r>
      <w:r>
        <w:rPr>
          <w:rFonts w:hint="eastAsia"/>
          <w:sz w:val="28"/>
          <w:szCs w:val="28"/>
        </w:rPr>
        <w:t>曲线的移动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⑩均衡状态的求解</w:t>
      </w:r>
      <w:r>
        <w:rPr>
          <w:rFonts w:hint="eastAsia"/>
          <w:sz w:val="28"/>
          <w:szCs w:val="28"/>
        </w:rPr>
        <w:t xml:space="preserve">  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⑪均衡状态的变动</w:t>
      </w:r>
      <w:r>
        <w:rPr>
          <w:rFonts w:hint="eastAsia"/>
          <w:sz w:val="28"/>
          <w:szCs w:val="28"/>
        </w:rPr>
        <w:t xml:space="preserve"> 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⑫市场失衡及调整</w:t>
      </w:r>
    </w:p>
    <w:p w:rsidR="00FC702D" w:rsidRDefault="004543E5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考试要求：了解</w:t>
      </w:r>
      <w:r>
        <w:rPr>
          <w:rFonts w:hint="eastAsia"/>
          <w:sz w:val="28"/>
          <w:szCs w:val="28"/>
        </w:rPr>
        <w:t>IS</w:t>
      </w:r>
      <w:r>
        <w:rPr>
          <w:rFonts w:hint="eastAsia"/>
          <w:sz w:val="28"/>
          <w:szCs w:val="28"/>
        </w:rPr>
        <w:t>曲线和</w:t>
      </w:r>
      <w:r>
        <w:rPr>
          <w:rFonts w:hint="eastAsia"/>
          <w:sz w:val="28"/>
          <w:szCs w:val="28"/>
        </w:rPr>
        <w:t>LM</w:t>
      </w:r>
      <w:r>
        <w:rPr>
          <w:rFonts w:hint="eastAsia"/>
          <w:sz w:val="28"/>
          <w:szCs w:val="28"/>
        </w:rPr>
        <w:t>曲线，及</w:t>
      </w:r>
      <w:r>
        <w:rPr>
          <w:rFonts w:hint="eastAsia"/>
          <w:sz w:val="28"/>
          <w:szCs w:val="28"/>
        </w:rPr>
        <w:t>IS-LM</w:t>
      </w:r>
      <w:r>
        <w:rPr>
          <w:rFonts w:hint="eastAsia"/>
          <w:sz w:val="28"/>
          <w:szCs w:val="28"/>
        </w:rPr>
        <w:t>模型。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（十二）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短期经济均衡：总需求与总供给的均衡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考试内容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①总需求的含义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②总需求曲线向右下方倾斜的原因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③总需求函数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④影响总需求曲线移动的因素</w:t>
      </w:r>
    </w:p>
    <w:p w:rsidR="00FC702D" w:rsidRDefault="004543E5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⑤总供给含义</w:t>
      </w:r>
    </w:p>
    <w:p w:rsidR="00FC702D" w:rsidRDefault="004543E5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⑥短期总供给</w:t>
      </w:r>
    </w:p>
    <w:p w:rsidR="00FC702D" w:rsidRDefault="004543E5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⑦长期总供给</w:t>
      </w:r>
    </w:p>
    <w:p w:rsidR="00FC702D" w:rsidRDefault="004543E5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⑧影响总供给曲线移动的因素</w:t>
      </w:r>
    </w:p>
    <w:p w:rsidR="00FC702D" w:rsidRDefault="004543E5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⑨AD-AS模型分析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考试要求：了解</w:t>
      </w:r>
      <w:r>
        <w:rPr>
          <w:rFonts w:hint="eastAsia"/>
          <w:sz w:val="28"/>
          <w:szCs w:val="28"/>
        </w:rPr>
        <w:t>AD</w:t>
      </w:r>
      <w:r>
        <w:rPr>
          <w:rFonts w:hint="eastAsia"/>
          <w:sz w:val="28"/>
          <w:szCs w:val="28"/>
        </w:rPr>
        <w:t>曲线和</w:t>
      </w:r>
      <w:r>
        <w:rPr>
          <w:rFonts w:hint="eastAsia"/>
          <w:sz w:val="28"/>
          <w:szCs w:val="28"/>
        </w:rPr>
        <w:t>AS</w:t>
      </w:r>
      <w:r>
        <w:rPr>
          <w:rFonts w:hint="eastAsia"/>
          <w:sz w:val="28"/>
          <w:szCs w:val="28"/>
        </w:rPr>
        <w:t>曲线，及</w:t>
      </w:r>
      <w:r>
        <w:rPr>
          <w:rFonts w:hint="eastAsia"/>
          <w:sz w:val="28"/>
          <w:szCs w:val="28"/>
        </w:rPr>
        <w:t>AD-AS</w:t>
      </w:r>
      <w:r>
        <w:rPr>
          <w:rFonts w:hint="eastAsia"/>
          <w:sz w:val="28"/>
          <w:szCs w:val="28"/>
        </w:rPr>
        <w:t>模型。</w:t>
      </w:r>
    </w:p>
    <w:p w:rsidR="00FC702D" w:rsidRDefault="004543E5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（十三）经济增长与经济周期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 xml:space="preserve">考试内容　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①经济增长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②经济周期的含义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③经济周期的原因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④经济周期的划分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⑤通货膨胀的含义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⑥通货膨胀的实质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⑦通货膨胀的类型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⑧通货膨胀的原因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⑨通货膨胀的治理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考试要求：了解经济周期，及通货膨胀。</w:t>
      </w:r>
    </w:p>
    <w:p w:rsidR="00FC702D" w:rsidRDefault="004543E5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（十四）宏观经济政策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 xml:space="preserve">考试内容　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①宏观经济政策的目标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②财政政策的内容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③自动稳定器效应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④斟酌使用的财政政策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⑤功能财政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⑥财政政策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的局限性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⑦货币的划分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⑧银行创造货币的机制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⑨我国银行系统的格局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⑩货币政策工具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⑪货币政策的局限性</w:t>
      </w:r>
    </w:p>
    <w:p w:rsidR="00FC702D" w:rsidRDefault="004543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⑫财政政策和货币政策的混合使用</w:t>
      </w:r>
    </w:p>
    <w:p w:rsidR="00FC702D" w:rsidRDefault="004543E5">
      <w:pPr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考试要求：了解宏观经济政策的目标，了解财政政策与货币政策的运用。</w:t>
      </w:r>
    </w:p>
    <w:p w:rsidR="00FC702D" w:rsidRDefault="00FC702D" w:rsidP="004543E5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FC702D" w:rsidSect="00FC70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51D" w:rsidRDefault="00BC051D" w:rsidP="00430196">
      <w:r>
        <w:separator/>
      </w:r>
    </w:p>
  </w:endnote>
  <w:endnote w:type="continuationSeparator" w:id="0">
    <w:p w:rsidR="00BC051D" w:rsidRDefault="00BC051D" w:rsidP="00430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51D" w:rsidRDefault="00BC051D" w:rsidP="00430196">
      <w:r>
        <w:separator/>
      </w:r>
    </w:p>
  </w:footnote>
  <w:footnote w:type="continuationSeparator" w:id="0">
    <w:p w:rsidR="00BC051D" w:rsidRDefault="00BC051D" w:rsidP="004301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1536"/>
    <w:rsid w:val="00077087"/>
    <w:rsid w:val="00093110"/>
    <w:rsid w:val="001C6E4D"/>
    <w:rsid w:val="0020265E"/>
    <w:rsid w:val="002D029F"/>
    <w:rsid w:val="00300104"/>
    <w:rsid w:val="00340DAC"/>
    <w:rsid w:val="00430196"/>
    <w:rsid w:val="004543E5"/>
    <w:rsid w:val="00454A7D"/>
    <w:rsid w:val="0046204F"/>
    <w:rsid w:val="005B3279"/>
    <w:rsid w:val="005D249F"/>
    <w:rsid w:val="005D5F4B"/>
    <w:rsid w:val="00630168"/>
    <w:rsid w:val="0065597D"/>
    <w:rsid w:val="007065A5"/>
    <w:rsid w:val="007771EB"/>
    <w:rsid w:val="00791536"/>
    <w:rsid w:val="007E064B"/>
    <w:rsid w:val="00825531"/>
    <w:rsid w:val="009141BE"/>
    <w:rsid w:val="00A824DC"/>
    <w:rsid w:val="00AC108C"/>
    <w:rsid w:val="00BC051D"/>
    <w:rsid w:val="00BD62FB"/>
    <w:rsid w:val="00D220DB"/>
    <w:rsid w:val="00E24AEB"/>
    <w:rsid w:val="00E6652B"/>
    <w:rsid w:val="00F54EF0"/>
    <w:rsid w:val="00F6157F"/>
    <w:rsid w:val="00F64F89"/>
    <w:rsid w:val="00FC2782"/>
    <w:rsid w:val="00FC702D"/>
    <w:rsid w:val="00FF7CD9"/>
    <w:rsid w:val="04276ACB"/>
    <w:rsid w:val="05CF3125"/>
    <w:rsid w:val="09CC2B07"/>
    <w:rsid w:val="0E6D4B92"/>
    <w:rsid w:val="11A42355"/>
    <w:rsid w:val="1CDA4991"/>
    <w:rsid w:val="1FDC7E11"/>
    <w:rsid w:val="252B24BE"/>
    <w:rsid w:val="2E03206E"/>
    <w:rsid w:val="2F1D7DBE"/>
    <w:rsid w:val="3E745447"/>
    <w:rsid w:val="42F53586"/>
    <w:rsid w:val="50984DED"/>
    <w:rsid w:val="519A6E59"/>
    <w:rsid w:val="5BE13147"/>
    <w:rsid w:val="5E8604D5"/>
    <w:rsid w:val="6EB2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7CB9E37-2B2A-49FD-8C79-55EFA934C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02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C70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C70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rsid w:val="00FC702D"/>
  </w:style>
  <w:style w:type="paragraph" w:customStyle="1" w:styleId="2">
    <w:name w:val="悬缩2"/>
    <w:basedOn w:val="a"/>
    <w:rsid w:val="00FC702D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sid w:val="00FC702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FC70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12</Pages>
  <Words>477</Words>
  <Characters>2719</Characters>
  <Application>Microsoft Office Word</Application>
  <DocSecurity>0</DocSecurity>
  <Lines>22</Lines>
  <Paragraphs>6</Paragraphs>
  <ScaleCrop>false</ScaleCrop>
  <Company>Microsoft</Company>
  <LinksUpToDate>false</LinksUpToDate>
  <CharactersWithSpaces>3190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陈燕</cp:lastModifiedBy>
  <cp:revision>25</cp:revision>
  <cp:lastPrinted>2020-01-09T08:23:00Z</cp:lastPrinted>
  <dcterms:created xsi:type="dcterms:W3CDTF">2020-01-09T07:39:00Z</dcterms:created>
  <dcterms:modified xsi:type="dcterms:W3CDTF">2022-03-04T01:09:00Z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