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83971" w:rsidRPr="00CC1AFD" w:rsidRDefault="00CC1AFD">
      <w:pPr>
        <w:autoSpaceDN w:val="0"/>
        <w:jc w:val="center"/>
        <w:rPr>
          <w:rFonts w:ascii="黑体" w:eastAsia="黑体" w:hAnsi="黑体"/>
          <w:sz w:val="32"/>
          <w:szCs w:val="32"/>
        </w:rPr>
      </w:pPr>
      <w:bookmarkStart w:id="0" w:name="_GoBack"/>
      <w:r w:rsidRPr="00CC1AFD">
        <w:rPr>
          <w:rFonts w:ascii="黑体" w:eastAsia="黑体" w:hAnsi="黑体"/>
          <w:sz w:val="32"/>
          <w:szCs w:val="32"/>
        </w:rPr>
        <w:t>《</w:t>
      </w:r>
      <w:r w:rsidRPr="00CC1AFD">
        <w:rPr>
          <w:rFonts w:ascii="黑体" w:eastAsia="黑体" w:hAnsi="黑体" w:hint="eastAsia"/>
          <w:sz w:val="32"/>
          <w:szCs w:val="32"/>
        </w:rPr>
        <w:t>商务英语函电</w:t>
      </w:r>
      <w:r w:rsidRPr="00CC1AFD">
        <w:rPr>
          <w:rFonts w:ascii="黑体" w:eastAsia="黑体" w:hAnsi="黑体"/>
          <w:sz w:val="32"/>
          <w:szCs w:val="32"/>
        </w:rPr>
        <w:t>》考试大纲</w:t>
      </w:r>
      <w:r w:rsidRPr="00CC1AFD">
        <w:rPr>
          <w:rFonts w:ascii="黑体" w:eastAsia="黑体" w:hAnsi="黑体" w:hint="eastAsia"/>
          <w:sz w:val="32"/>
          <w:szCs w:val="32"/>
        </w:rPr>
        <w:t>(</w:t>
      </w:r>
      <w:r w:rsidRPr="00CC1AFD">
        <w:rPr>
          <w:rFonts w:ascii="黑体" w:eastAsia="黑体" w:hAnsi="黑体" w:hint="eastAsia"/>
          <w:sz w:val="32"/>
          <w:szCs w:val="32"/>
        </w:rPr>
        <w:t>专升本</w:t>
      </w:r>
      <w:r w:rsidRPr="00CC1AFD">
        <w:rPr>
          <w:rFonts w:ascii="黑体" w:eastAsia="黑体" w:hAnsi="黑体" w:hint="eastAsia"/>
          <w:sz w:val="32"/>
          <w:szCs w:val="32"/>
        </w:rPr>
        <w:t>)</w:t>
      </w:r>
    </w:p>
    <w:bookmarkEnd w:id="0"/>
    <w:p w:rsidR="00B83971" w:rsidRDefault="00B83971">
      <w:pPr>
        <w:autoSpaceDN w:val="0"/>
        <w:spacing w:line="360" w:lineRule="auto"/>
        <w:jc w:val="center"/>
        <w:rPr>
          <w:rFonts w:ascii="宋体" w:hAnsi="宋体"/>
          <w:sz w:val="24"/>
          <w:szCs w:val="24"/>
        </w:rPr>
      </w:pPr>
    </w:p>
    <w:p w:rsidR="00B83971" w:rsidRDefault="00CC1AFD">
      <w:pPr>
        <w:spacing w:line="400" w:lineRule="exact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 w:hint="eastAsia"/>
          <w:sz w:val="24"/>
        </w:rPr>
        <w:t>课程编码：</w:t>
      </w:r>
      <w:r>
        <w:rPr>
          <w:rFonts w:ascii="仿宋_GB2312" w:eastAsia="仿宋_GB2312" w:hint="eastAsia"/>
          <w:sz w:val="24"/>
        </w:rPr>
        <w:t xml:space="preserve">                             </w:t>
      </w:r>
      <w:r>
        <w:rPr>
          <w:rFonts w:ascii="仿宋_GB2312" w:eastAsia="仿宋_GB2312" w:hint="eastAsia"/>
          <w:color w:val="000000" w:themeColor="text1"/>
          <w:sz w:val="24"/>
        </w:rPr>
        <w:t>学</w:t>
      </w:r>
      <w:r>
        <w:rPr>
          <w:rFonts w:ascii="仿宋_GB2312" w:eastAsia="仿宋_GB2312" w:hint="eastAsia"/>
          <w:color w:val="000000" w:themeColor="text1"/>
          <w:sz w:val="24"/>
        </w:rPr>
        <w:t xml:space="preserve"> </w:t>
      </w:r>
      <w:r>
        <w:rPr>
          <w:rFonts w:ascii="仿宋_GB2312" w:eastAsia="仿宋_GB2312" w:hint="eastAsia"/>
          <w:color w:val="000000" w:themeColor="text1"/>
          <w:sz w:val="24"/>
        </w:rPr>
        <w:t>分：</w:t>
      </w:r>
      <w:r>
        <w:rPr>
          <w:rFonts w:ascii="仿宋_GB2312" w:eastAsia="仿宋_GB2312" w:hint="eastAsia"/>
          <w:color w:val="000000" w:themeColor="text1"/>
          <w:sz w:val="24"/>
        </w:rPr>
        <w:t>3</w:t>
      </w:r>
    </w:p>
    <w:p w:rsidR="00B83971" w:rsidRDefault="00CC1AFD">
      <w:pPr>
        <w:spacing w:line="400" w:lineRule="exact"/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 w:hint="eastAsia"/>
          <w:color w:val="000000" w:themeColor="text1"/>
          <w:sz w:val="24"/>
        </w:rPr>
        <w:t>课程名称：商务英语函电</w:t>
      </w:r>
      <w:r>
        <w:rPr>
          <w:rFonts w:ascii="仿宋_GB2312" w:eastAsia="仿宋_GB2312" w:hint="eastAsia"/>
          <w:color w:val="000000" w:themeColor="text1"/>
          <w:sz w:val="24"/>
        </w:rPr>
        <w:t xml:space="preserve">                 </w:t>
      </w:r>
      <w:r>
        <w:rPr>
          <w:rFonts w:ascii="仿宋_GB2312" w:eastAsia="仿宋_GB2312" w:hint="eastAsia"/>
          <w:color w:val="000000" w:themeColor="text1"/>
          <w:sz w:val="24"/>
        </w:rPr>
        <w:t>学</w:t>
      </w:r>
      <w:r>
        <w:rPr>
          <w:rFonts w:ascii="仿宋_GB2312" w:eastAsia="仿宋_GB2312" w:hint="eastAsia"/>
          <w:color w:val="000000" w:themeColor="text1"/>
          <w:sz w:val="24"/>
        </w:rPr>
        <w:t xml:space="preserve"> </w:t>
      </w:r>
      <w:r>
        <w:rPr>
          <w:rFonts w:ascii="仿宋_GB2312" w:eastAsia="仿宋_GB2312" w:hint="eastAsia"/>
          <w:color w:val="000000" w:themeColor="text1"/>
          <w:sz w:val="24"/>
        </w:rPr>
        <w:t>时：</w:t>
      </w:r>
      <w:r>
        <w:rPr>
          <w:rFonts w:ascii="仿宋_GB2312" w:eastAsia="仿宋_GB2312" w:hint="eastAsia"/>
          <w:color w:val="000000" w:themeColor="text1"/>
          <w:sz w:val="24"/>
        </w:rPr>
        <w:t>48</w:t>
      </w:r>
    </w:p>
    <w:p w:rsidR="00B83971" w:rsidRDefault="00CC1AFD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适用专业：商务英语</w:t>
      </w:r>
    </w:p>
    <w:p w:rsidR="00B83971" w:rsidRDefault="00CC1AFD">
      <w:pPr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 w:hint="eastAsia"/>
          <w:sz w:val="24"/>
        </w:rPr>
        <w:t>采用教材：</w:t>
      </w:r>
      <w:r>
        <w:rPr>
          <w:rFonts w:ascii="仿宋_GB2312" w:eastAsia="仿宋_GB2312"/>
          <w:color w:val="000000" w:themeColor="text1"/>
          <w:sz w:val="24"/>
        </w:rPr>
        <w:t>《</w:t>
      </w:r>
      <w:r>
        <w:rPr>
          <w:rFonts w:ascii="仿宋_GB2312" w:eastAsia="仿宋_GB2312" w:hint="eastAsia"/>
          <w:color w:val="000000" w:themeColor="text1"/>
          <w:sz w:val="24"/>
        </w:rPr>
        <w:t>英文外贸函电</w:t>
      </w:r>
      <w:r>
        <w:rPr>
          <w:rFonts w:ascii="仿宋_GB2312" w:eastAsia="仿宋_GB2312"/>
          <w:color w:val="000000" w:themeColor="text1"/>
          <w:sz w:val="24"/>
        </w:rPr>
        <w:t>》</w:t>
      </w:r>
      <w:r>
        <w:rPr>
          <w:rFonts w:ascii="仿宋_GB2312" w:eastAsia="仿宋_GB2312"/>
          <w:color w:val="000000" w:themeColor="text1"/>
          <w:sz w:val="24"/>
        </w:rPr>
        <w:t>(</w:t>
      </w:r>
      <w:r>
        <w:rPr>
          <w:rFonts w:ascii="仿宋_GB2312" w:eastAsia="仿宋_GB2312"/>
          <w:color w:val="000000" w:themeColor="text1"/>
          <w:sz w:val="24"/>
        </w:rPr>
        <w:t>第</w:t>
      </w:r>
      <w:r>
        <w:rPr>
          <w:rFonts w:ascii="仿宋_GB2312" w:eastAsia="仿宋_GB2312" w:hint="eastAsia"/>
          <w:color w:val="000000" w:themeColor="text1"/>
          <w:sz w:val="24"/>
        </w:rPr>
        <w:t>1</w:t>
      </w:r>
      <w:r>
        <w:rPr>
          <w:rFonts w:ascii="仿宋_GB2312" w:eastAsia="仿宋_GB2312"/>
          <w:color w:val="000000" w:themeColor="text1"/>
          <w:sz w:val="24"/>
        </w:rPr>
        <w:t>版</w:t>
      </w:r>
      <w:r>
        <w:rPr>
          <w:rFonts w:ascii="仿宋_GB2312" w:eastAsia="仿宋_GB2312"/>
          <w:color w:val="000000" w:themeColor="text1"/>
          <w:sz w:val="24"/>
        </w:rPr>
        <w:t>)</w:t>
      </w:r>
      <w:r>
        <w:rPr>
          <w:rFonts w:ascii="仿宋_GB2312" w:eastAsia="仿宋_GB2312"/>
          <w:color w:val="000000" w:themeColor="text1"/>
          <w:sz w:val="24"/>
        </w:rPr>
        <w:t>，</w:t>
      </w:r>
      <w:r>
        <w:rPr>
          <w:rFonts w:ascii="仿宋_GB2312" w:eastAsia="仿宋_GB2312" w:hint="eastAsia"/>
          <w:color w:val="000000" w:themeColor="text1"/>
          <w:sz w:val="24"/>
        </w:rPr>
        <w:t>樊红霞</w:t>
      </w:r>
      <w:r>
        <w:rPr>
          <w:rFonts w:ascii="仿宋_GB2312" w:eastAsia="仿宋_GB2312"/>
          <w:color w:val="000000" w:themeColor="text1"/>
          <w:sz w:val="24"/>
        </w:rPr>
        <w:t>主编，外语教学与研究出版社。</w:t>
      </w:r>
    </w:p>
    <w:p w:rsidR="00B83971" w:rsidRDefault="00CC1AFD">
      <w:pPr>
        <w:rPr>
          <w:rFonts w:ascii="仿宋_GB2312" w:eastAsia="仿宋_GB2312"/>
          <w:color w:val="000000" w:themeColor="text1"/>
          <w:sz w:val="24"/>
        </w:rPr>
      </w:pPr>
      <w:r>
        <w:rPr>
          <w:rFonts w:ascii="仿宋_GB2312" w:eastAsia="仿宋_GB2312" w:hint="eastAsia"/>
          <w:sz w:val="24"/>
        </w:rPr>
        <w:t>其他参考书目</w:t>
      </w:r>
      <w:r>
        <w:rPr>
          <w:rFonts w:ascii="仿宋_GB2312" w:eastAsia="仿宋_GB2312" w:hint="eastAsia"/>
          <w:sz w:val="24"/>
        </w:rPr>
        <w:t>：</w:t>
      </w:r>
      <w:r>
        <w:rPr>
          <w:rFonts w:ascii="仿宋_GB2312" w:eastAsia="仿宋_GB2312" w:hint="eastAsia"/>
          <w:sz w:val="24"/>
        </w:rPr>
        <w:t>外贸英语函电（第八版），兰天主编，东北财经大学出版社。</w:t>
      </w:r>
    </w:p>
    <w:p w:rsidR="00B83971" w:rsidRDefault="00B83971">
      <w:pPr>
        <w:rPr>
          <w:rFonts w:ascii="仿宋_GB2312" w:eastAsia="仿宋_GB2312"/>
          <w:color w:val="FF0000"/>
          <w:sz w:val="24"/>
        </w:rPr>
      </w:pPr>
    </w:p>
    <w:p w:rsidR="00B83971" w:rsidRDefault="00CC1AFD">
      <w:pPr>
        <w:spacing w:line="40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一、考试的基本要求</w:t>
      </w:r>
    </w:p>
    <w:p w:rsidR="00B83971" w:rsidRDefault="00CC1AFD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《</w:t>
      </w:r>
      <w:r>
        <w:rPr>
          <w:rFonts w:ascii="仿宋_GB2312" w:eastAsia="仿宋_GB2312" w:hint="eastAsia"/>
          <w:sz w:val="24"/>
        </w:rPr>
        <w:t>商务英语函电</w:t>
      </w:r>
      <w:r>
        <w:rPr>
          <w:rFonts w:ascii="仿宋_GB2312" w:eastAsia="仿宋_GB2312"/>
          <w:sz w:val="24"/>
        </w:rPr>
        <w:t>》</w:t>
      </w:r>
      <w:r>
        <w:rPr>
          <w:rFonts w:ascii="仿宋_GB2312" w:eastAsia="仿宋_GB2312" w:hint="eastAsia"/>
          <w:sz w:val="24"/>
        </w:rPr>
        <w:t>考试范围包括充分理解和掌握特定外贸词汇的</w:t>
      </w:r>
      <w:r>
        <w:rPr>
          <w:rFonts w:ascii="仿宋_GB2312" w:eastAsia="仿宋_GB2312"/>
          <w:sz w:val="24"/>
        </w:rPr>
        <w:t>基本概念</w:t>
      </w:r>
      <w:r>
        <w:rPr>
          <w:rFonts w:ascii="仿宋_GB2312" w:eastAsia="仿宋_GB2312" w:hint="eastAsia"/>
          <w:sz w:val="24"/>
        </w:rPr>
        <w:t>和运用场景、商务英语函电的写作原则和技巧，尤其考察学生熟练运用准确、专业的商务词汇进行对外函电交流和商务活动的能力。</w:t>
      </w:r>
    </w:p>
    <w:p w:rsidR="00B83971" w:rsidRDefault="00B83971">
      <w:pPr>
        <w:spacing w:line="400" w:lineRule="exact"/>
        <w:rPr>
          <w:rFonts w:ascii="仿宋_GB2312" w:eastAsia="仿宋_GB2312"/>
          <w:sz w:val="24"/>
        </w:rPr>
      </w:pPr>
    </w:p>
    <w:p w:rsidR="00B83971" w:rsidRDefault="00CC1AFD">
      <w:pPr>
        <w:spacing w:line="40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二、考试方法、分值、时间、题型大致比例</w:t>
      </w:r>
    </w:p>
    <w:p w:rsidR="00B83971" w:rsidRDefault="00CC1AFD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考核方式：考试</w:t>
      </w:r>
    </w:p>
    <w:p w:rsidR="00B83971" w:rsidRDefault="00CC1AFD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</w:t>
      </w:r>
      <w:r>
        <w:rPr>
          <w:rFonts w:ascii="仿宋_GB2312" w:eastAsia="仿宋_GB2312" w:hint="eastAsia"/>
          <w:sz w:val="24"/>
        </w:rPr>
        <w:t>考试分数：</w:t>
      </w:r>
      <w:r>
        <w:rPr>
          <w:rFonts w:ascii="仿宋_GB2312" w:eastAsia="仿宋_GB2312" w:hint="eastAsia"/>
          <w:sz w:val="24"/>
        </w:rPr>
        <w:t>100</w:t>
      </w:r>
      <w:r>
        <w:rPr>
          <w:rFonts w:ascii="仿宋_GB2312" w:eastAsia="仿宋_GB2312" w:hint="eastAsia"/>
          <w:sz w:val="24"/>
        </w:rPr>
        <w:t>分</w:t>
      </w:r>
    </w:p>
    <w:p w:rsidR="00B83971" w:rsidRDefault="00CC1AFD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3.</w:t>
      </w:r>
      <w:r>
        <w:rPr>
          <w:rFonts w:ascii="仿宋_GB2312" w:eastAsia="仿宋_GB2312" w:hint="eastAsia"/>
          <w:sz w:val="24"/>
        </w:rPr>
        <w:t>考试时间：</w:t>
      </w:r>
      <w:r>
        <w:rPr>
          <w:rFonts w:ascii="仿宋_GB2312" w:eastAsia="仿宋_GB2312" w:hint="eastAsia"/>
          <w:sz w:val="24"/>
        </w:rPr>
        <w:t>90</w:t>
      </w:r>
      <w:r>
        <w:rPr>
          <w:rFonts w:ascii="仿宋_GB2312" w:eastAsia="仿宋_GB2312" w:hint="eastAsia"/>
          <w:sz w:val="24"/>
        </w:rPr>
        <w:t>分钟</w:t>
      </w:r>
    </w:p>
    <w:p w:rsidR="00B83971" w:rsidRDefault="00CC1AFD">
      <w:pPr>
        <w:spacing w:line="400" w:lineRule="exac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int="eastAsia"/>
          <w:sz w:val="24"/>
        </w:rPr>
        <w:t>4</w:t>
      </w:r>
      <w:r>
        <w:rPr>
          <w:rFonts w:ascii="仿宋_GB2312" w:eastAsia="仿宋_GB2312" w:hAnsi="仿宋_GB2312" w:cs="仿宋_GB2312" w:hint="eastAsia"/>
          <w:sz w:val="24"/>
        </w:rPr>
        <w:t>.</w:t>
      </w:r>
      <w:r>
        <w:rPr>
          <w:rFonts w:ascii="仿宋_GB2312" w:eastAsia="仿宋_GB2312" w:hAnsi="仿宋_GB2312" w:cs="仿宋_GB2312" w:hint="eastAsia"/>
          <w:sz w:val="24"/>
        </w:rPr>
        <w:t>题型大致比例</w:t>
      </w:r>
      <w:r>
        <w:rPr>
          <w:rFonts w:ascii="仿宋_GB2312" w:eastAsia="仿宋_GB2312" w:hAnsi="仿宋_GB2312" w:cs="仿宋_GB2312" w:hint="eastAsia"/>
          <w:sz w:val="24"/>
        </w:rPr>
        <w:t xml:space="preserve">: </w:t>
      </w:r>
    </w:p>
    <w:tbl>
      <w:tblPr>
        <w:tblW w:w="8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4"/>
        <w:gridCol w:w="2187"/>
        <w:gridCol w:w="1357"/>
        <w:gridCol w:w="1418"/>
        <w:gridCol w:w="1842"/>
      </w:tblGrid>
      <w:tr w:rsidR="00B83971">
        <w:trPr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试卷构成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71" w:rsidRDefault="00CC1AFD">
            <w:pPr>
              <w:autoSpaceDN w:val="0"/>
              <w:spacing w:line="360" w:lineRule="auto"/>
              <w:ind w:firstLineChars="150" w:firstLine="36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测试内容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测试题型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分数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时间分配</w:t>
            </w:r>
          </w:p>
        </w:tc>
      </w:tr>
      <w:tr w:rsidR="00B83971">
        <w:trPr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第一部分</w:t>
            </w:r>
          </w:p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多项选择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语法结构、商务活动情景分析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多项选择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</w:t>
            </w:r>
            <w:r>
              <w:rPr>
                <w:rFonts w:ascii="仿宋_GB2312" w:eastAsia="仿宋_GB2312" w:hint="eastAsia"/>
                <w:sz w:val="24"/>
              </w:rPr>
              <w:t>分钟</w:t>
            </w:r>
          </w:p>
        </w:tc>
      </w:tr>
      <w:tr w:rsidR="00B83971">
        <w:trPr>
          <w:trHeight w:val="980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第二部分</w:t>
            </w:r>
          </w:p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词汇语法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外贸词汇应用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词汇填空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  <w:r>
              <w:rPr>
                <w:rFonts w:ascii="仿宋_GB2312" w:eastAsia="仿宋_GB2312"/>
                <w:sz w:val="24"/>
              </w:rPr>
              <w:t>0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</w:t>
            </w:r>
            <w:r>
              <w:rPr>
                <w:rFonts w:ascii="仿宋_GB2312" w:eastAsia="仿宋_GB2312" w:hint="eastAsia"/>
                <w:sz w:val="24"/>
              </w:rPr>
              <w:t>分钟</w:t>
            </w:r>
          </w:p>
        </w:tc>
      </w:tr>
      <w:tr w:rsidR="00B83971">
        <w:trPr>
          <w:trHeight w:val="720"/>
          <w:jc w:val="center"/>
        </w:trPr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第三部分</w:t>
            </w:r>
          </w:p>
          <w:p w:rsidR="00B83971" w:rsidRDefault="00CC1AFD">
            <w:pPr>
              <w:autoSpaceDN w:val="0"/>
              <w:spacing w:line="360" w:lineRule="auto"/>
              <w:ind w:firstLineChars="300" w:firstLine="7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翻译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外贸词汇翻译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短语翻译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</w:t>
            </w:r>
            <w:r>
              <w:rPr>
                <w:rFonts w:ascii="仿宋_GB2312" w:eastAsia="仿宋_GB2312" w:hint="eastAsia"/>
                <w:sz w:val="24"/>
              </w:rPr>
              <w:t>分钟</w:t>
            </w:r>
          </w:p>
        </w:tc>
      </w:tr>
      <w:tr w:rsidR="00B83971">
        <w:trPr>
          <w:trHeight w:val="732"/>
          <w:jc w:val="center"/>
        </w:trPr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B83971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外贸句子翻译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句子翻译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B83971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83971">
        <w:trPr>
          <w:trHeight w:val="840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第四部分</w:t>
            </w:r>
          </w:p>
          <w:p w:rsidR="00B83971" w:rsidRDefault="00CC1AFD">
            <w:pPr>
              <w:autoSpaceDN w:val="0"/>
              <w:spacing w:line="360" w:lineRule="auto"/>
              <w:ind w:firstLineChars="300" w:firstLine="7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写作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商务英语信函写作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短文写作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971" w:rsidRDefault="00CC1AFD">
            <w:pPr>
              <w:autoSpaceDN w:val="0"/>
              <w:spacing w:line="360" w:lineRule="auto"/>
              <w:ind w:firstLine="4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</w:t>
            </w:r>
            <w:r>
              <w:rPr>
                <w:rFonts w:ascii="仿宋_GB2312" w:eastAsia="仿宋_GB2312" w:hint="eastAsia"/>
                <w:sz w:val="24"/>
              </w:rPr>
              <w:t>分钟</w:t>
            </w:r>
          </w:p>
        </w:tc>
      </w:tr>
    </w:tbl>
    <w:p w:rsidR="00B83971" w:rsidRDefault="00B83971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</w:p>
    <w:p w:rsidR="00B83971" w:rsidRDefault="00CC1AFD">
      <w:pPr>
        <w:spacing w:line="400" w:lineRule="exac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三、考试内容及考试要求</w:t>
      </w:r>
    </w:p>
    <w:p w:rsidR="00B83971" w:rsidRDefault="00B83971">
      <w:pPr>
        <w:spacing w:line="400" w:lineRule="exact"/>
        <w:rPr>
          <w:rFonts w:ascii="黑体" w:eastAsia="黑体"/>
          <w:b/>
          <w:sz w:val="28"/>
          <w:szCs w:val="28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U</w:t>
      </w:r>
      <w:r>
        <w:rPr>
          <w:rFonts w:ascii="宋体" w:hAnsi="宋体" w:hint="eastAsia"/>
          <w:b/>
          <w:sz w:val="24"/>
          <w:szCs w:val="24"/>
        </w:rPr>
        <w:t xml:space="preserve">nit 1 </w:t>
      </w:r>
      <w:r>
        <w:rPr>
          <w:rFonts w:ascii="宋体" w:hAnsi="宋体" w:hint="eastAsia"/>
          <w:b/>
          <w:sz w:val="24"/>
          <w:szCs w:val="24"/>
        </w:rPr>
        <w:t>概述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1</w:t>
      </w:r>
      <w:r>
        <w:rPr>
          <w:rFonts w:ascii="宋体" w:hAnsi="宋体" w:hint="eastAsia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外贸函电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熟悉英文外贸函电的基本概念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外贸函电的特点和类型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外贸函电的要素和结构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熟悉函电写作的抓药特点和原则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掌握如何写作正确格式的外贸信函</w:t>
      </w:r>
    </w:p>
    <w:p w:rsidR="00B83971" w:rsidRDefault="00B83971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U</w:t>
      </w:r>
      <w:r>
        <w:rPr>
          <w:rFonts w:ascii="宋体" w:hAnsi="宋体" w:hint="eastAsia"/>
          <w:b/>
          <w:sz w:val="24"/>
          <w:szCs w:val="24"/>
        </w:rPr>
        <w:t xml:space="preserve">nit 2 </w:t>
      </w:r>
      <w:r>
        <w:rPr>
          <w:rFonts w:ascii="宋体" w:hAnsi="宋体" w:hint="eastAsia"/>
          <w:b/>
          <w:sz w:val="24"/>
          <w:szCs w:val="24"/>
        </w:rPr>
        <w:t>建立业务关系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如何建立业务联系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了解建立业务联系信函的结构和写作风格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掌握商务活动中建立业务关系的写作技巧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 </w:t>
      </w:r>
      <w:r>
        <w:rPr>
          <w:rFonts w:ascii="宋体" w:hAnsi="宋体" w:hint="eastAsia"/>
          <w:sz w:val="24"/>
          <w:szCs w:val="24"/>
        </w:rPr>
        <w:t>建立业务联系的要点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掌握商务信函中建立业务关系的常用表达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掌握商务信函中建立业务关系的注意事项</w:t>
      </w:r>
    </w:p>
    <w:p w:rsidR="00B83971" w:rsidRDefault="00B83971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U</w:t>
      </w:r>
      <w:r>
        <w:rPr>
          <w:rFonts w:ascii="宋体" w:hAnsi="宋体" w:hint="eastAsia"/>
          <w:b/>
          <w:sz w:val="24"/>
          <w:szCs w:val="24"/>
        </w:rPr>
        <w:t xml:space="preserve">nit 3 </w:t>
      </w:r>
      <w:r>
        <w:rPr>
          <w:rFonts w:ascii="宋体" w:hAnsi="宋体" w:hint="eastAsia"/>
          <w:b/>
          <w:sz w:val="24"/>
          <w:szCs w:val="24"/>
        </w:rPr>
        <w:t>资信查询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资信查询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熟悉资信查询的基本概念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熟悉资信查询信函的基本原则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 </w:t>
      </w:r>
      <w:r>
        <w:rPr>
          <w:rFonts w:ascii="宋体" w:hAnsi="宋体" w:hint="eastAsia"/>
          <w:sz w:val="24"/>
          <w:szCs w:val="24"/>
        </w:rPr>
        <w:t>如何查询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了解</w:t>
      </w:r>
      <w:r>
        <w:rPr>
          <w:rFonts w:ascii="宋体" w:hAnsi="宋体" w:hint="eastAsia"/>
          <w:sz w:val="24"/>
          <w:szCs w:val="24"/>
        </w:rPr>
        <w:t>资信查询的渠道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掌握资信查询的写作技巧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资信查询要点</w:t>
      </w:r>
    </w:p>
    <w:p w:rsidR="00B83971" w:rsidRDefault="00B83971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U</w:t>
      </w:r>
      <w:r>
        <w:rPr>
          <w:rFonts w:ascii="宋体" w:hAnsi="宋体" w:hint="eastAsia"/>
          <w:b/>
          <w:sz w:val="24"/>
          <w:szCs w:val="24"/>
        </w:rPr>
        <w:t xml:space="preserve">nit 4 </w:t>
      </w:r>
      <w:r>
        <w:rPr>
          <w:rFonts w:ascii="宋体" w:hAnsi="宋体" w:hint="eastAsia"/>
          <w:b/>
          <w:sz w:val="24"/>
          <w:szCs w:val="24"/>
        </w:rPr>
        <w:t>询盘与回复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询盘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了解询盘的基本概念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首次询盘和再次询盘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询盘的具体内容：产品目录、价目表、样品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掌握询盘的常用表达和基本原则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 </w:t>
      </w:r>
      <w:r>
        <w:rPr>
          <w:rFonts w:ascii="宋体" w:hAnsi="宋体" w:hint="eastAsia"/>
          <w:sz w:val="24"/>
          <w:szCs w:val="24"/>
        </w:rPr>
        <w:t>回复询盘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回复询盘的注意事项：及时、正确的语气和表达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掌握回复询盘的基本步骤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掌握回复询盘的常用表达和基本原则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．询盘和回复要点总结</w:t>
      </w:r>
    </w:p>
    <w:p w:rsidR="00B83971" w:rsidRDefault="00B83971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U</w:t>
      </w:r>
      <w:r>
        <w:rPr>
          <w:rFonts w:ascii="宋体" w:hAnsi="宋体" w:hint="eastAsia"/>
          <w:b/>
          <w:sz w:val="24"/>
          <w:szCs w:val="24"/>
        </w:rPr>
        <w:t xml:space="preserve">nit 5 </w:t>
      </w:r>
      <w:r>
        <w:rPr>
          <w:rFonts w:ascii="宋体" w:hAnsi="宋体" w:hint="eastAsia"/>
          <w:b/>
          <w:sz w:val="24"/>
          <w:szCs w:val="24"/>
        </w:rPr>
        <w:t>促销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促销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熟悉促销的基本概念和类型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掌握信函促销的基本方法和原则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 </w:t>
      </w:r>
      <w:r>
        <w:rPr>
          <w:rFonts w:ascii="宋体" w:hAnsi="宋体" w:hint="eastAsia"/>
          <w:sz w:val="24"/>
          <w:szCs w:val="24"/>
        </w:rPr>
        <w:t>促销技巧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熟悉常见的促销类型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掌握信函促销的写作技巧</w:t>
      </w:r>
    </w:p>
    <w:p w:rsidR="00B83971" w:rsidRDefault="00B83971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U</w:t>
      </w:r>
      <w:r>
        <w:rPr>
          <w:rFonts w:ascii="宋体" w:hAnsi="宋体" w:hint="eastAsia"/>
          <w:b/>
          <w:sz w:val="24"/>
          <w:szCs w:val="24"/>
        </w:rPr>
        <w:t xml:space="preserve">nit 6 </w:t>
      </w:r>
      <w:r>
        <w:rPr>
          <w:rFonts w:ascii="宋体" w:hAnsi="宋体" w:hint="eastAsia"/>
          <w:b/>
          <w:sz w:val="24"/>
          <w:szCs w:val="24"/>
        </w:rPr>
        <w:t>发盘与还盘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发盘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熟悉发盘的基本概念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发盘的类型：实盘和虚盘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掌握发盘的基本步骤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掌握发盘的常用表达和写作技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 </w:t>
      </w:r>
      <w:r>
        <w:rPr>
          <w:rFonts w:ascii="宋体" w:hAnsi="宋体" w:hint="eastAsia"/>
          <w:sz w:val="24"/>
          <w:szCs w:val="24"/>
        </w:rPr>
        <w:t>还盘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熟悉还盘的基本概念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针对实盘和虚盘的还盘方式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掌握还盘的基本步骤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掌握还盘的常用表达和写作技巧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发盘和还盘的要点总结</w:t>
      </w:r>
    </w:p>
    <w:p w:rsidR="00B83971" w:rsidRDefault="00B83971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U</w:t>
      </w:r>
      <w:r>
        <w:rPr>
          <w:rFonts w:ascii="宋体" w:hAnsi="宋体" w:hint="eastAsia"/>
          <w:b/>
          <w:sz w:val="24"/>
          <w:szCs w:val="24"/>
        </w:rPr>
        <w:t xml:space="preserve">nit 7 </w:t>
      </w:r>
      <w:r>
        <w:rPr>
          <w:rFonts w:ascii="宋体" w:hAnsi="宋体" w:hint="eastAsia"/>
          <w:b/>
          <w:sz w:val="24"/>
          <w:szCs w:val="24"/>
        </w:rPr>
        <w:t>订购与确认订购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1. </w:t>
      </w:r>
      <w:r>
        <w:rPr>
          <w:rFonts w:ascii="宋体" w:hAnsi="宋体" w:hint="eastAsia"/>
          <w:sz w:val="24"/>
          <w:szCs w:val="24"/>
        </w:rPr>
        <w:t>订购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如何下单订购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订购的节本步骤和常用表达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 </w:t>
      </w:r>
      <w:r>
        <w:rPr>
          <w:rFonts w:ascii="宋体" w:hAnsi="宋体" w:hint="eastAsia"/>
          <w:sz w:val="24"/>
          <w:szCs w:val="24"/>
        </w:rPr>
        <w:t>确认订购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熟悉确认订购信函的基本内容和结构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掌握确认订购信函的写作技巧和常用表达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3. </w:t>
      </w:r>
      <w:r>
        <w:rPr>
          <w:rFonts w:ascii="宋体" w:hAnsi="宋体" w:hint="eastAsia"/>
          <w:sz w:val="24"/>
          <w:szCs w:val="24"/>
        </w:rPr>
        <w:t>订购与确认订购要点总结</w:t>
      </w:r>
    </w:p>
    <w:p w:rsidR="00B83971" w:rsidRDefault="00B83971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U</w:t>
      </w:r>
      <w:r>
        <w:rPr>
          <w:rFonts w:ascii="宋体" w:hAnsi="宋体" w:hint="eastAsia"/>
          <w:b/>
          <w:sz w:val="24"/>
          <w:szCs w:val="24"/>
        </w:rPr>
        <w:t xml:space="preserve">nit 8 </w:t>
      </w:r>
      <w:r>
        <w:rPr>
          <w:rFonts w:ascii="宋体" w:hAnsi="宋体" w:hint="eastAsia"/>
          <w:b/>
          <w:sz w:val="24"/>
          <w:szCs w:val="24"/>
        </w:rPr>
        <w:t>支付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支付方式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熟悉支付的基本概念、基本方式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国际支付的种类：现金支付，</w:t>
      </w:r>
      <w:r>
        <w:rPr>
          <w:rFonts w:ascii="宋体" w:hAnsi="宋体"/>
          <w:sz w:val="24"/>
          <w:szCs w:val="24"/>
        </w:rPr>
        <w:t>L/C</w:t>
      </w:r>
      <w:r>
        <w:rPr>
          <w:rFonts w:ascii="宋体" w:hAnsi="宋体" w:hint="eastAsia"/>
          <w:sz w:val="24"/>
          <w:szCs w:val="24"/>
        </w:rPr>
        <w:t>等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支付步骤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掌握国际商务支付的基本流程和步骤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掌握国际商务支付的要点和注意事项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国际支付信函写作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</w:t>
      </w:r>
      <w:r>
        <w:rPr>
          <w:rFonts w:ascii="宋体" w:hAnsi="宋体" w:hint="eastAsia"/>
          <w:sz w:val="24"/>
          <w:szCs w:val="24"/>
        </w:rPr>
        <w:t>常用表达</w:t>
      </w:r>
    </w:p>
    <w:p w:rsidR="00B83971" w:rsidRDefault="00B83971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U</w:t>
      </w:r>
      <w:r>
        <w:rPr>
          <w:rFonts w:ascii="宋体" w:hAnsi="宋体" w:hint="eastAsia"/>
          <w:b/>
          <w:sz w:val="24"/>
          <w:szCs w:val="24"/>
        </w:rPr>
        <w:t xml:space="preserve">nit 9 </w:t>
      </w:r>
      <w:r>
        <w:rPr>
          <w:rFonts w:ascii="宋体" w:hAnsi="宋体" w:hint="eastAsia"/>
          <w:b/>
          <w:sz w:val="24"/>
          <w:szCs w:val="24"/>
        </w:rPr>
        <w:t>包装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包装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熟悉包装的基本概念、类别和方法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掌握包装的常用表达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 </w:t>
      </w:r>
      <w:r>
        <w:rPr>
          <w:rFonts w:ascii="宋体" w:hAnsi="宋体" w:hint="eastAsia"/>
          <w:sz w:val="24"/>
          <w:szCs w:val="24"/>
        </w:rPr>
        <w:t>影响因素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了解</w:t>
      </w:r>
      <w:r>
        <w:rPr>
          <w:rFonts w:ascii="宋体" w:hAnsi="宋体" w:hint="eastAsia"/>
          <w:sz w:val="24"/>
          <w:szCs w:val="24"/>
        </w:rPr>
        <w:t>影响包装的常见因素</w:t>
      </w:r>
    </w:p>
    <w:p w:rsidR="00B83971" w:rsidRDefault="00B83971">
      <w:pPr>
        <w:autoSpaceDN w:val="0"/>
        <w:spacing w:line="360" w:lineRule="auto"/>
        <w:rPr>
          <w:rFonts w:ascii="宋体" w:hAnsi="宋体"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U</w:t>
      </w:r>
      <w:r>
        <w:rPr>
          <w:rFonts w:ascii="宋体" w:hAnsi="宋体" w:hint="eastAsia"/>
          <w:b/>
          <w:bCs/>
          <w:sz w:val="24"/>
          <w:szCs w:val="24"/>
        </w:rPr>
        <w:t xml:space="preserve">nit 10 </w:t>
      </w:r>
      <w:r>
        <w:rPr>
          <w:rFonts w:ascii="宋体" w:hAnsi="宋体" w:hint="eastAsia"/>
          <w:b/>
          <w:bCs/>
          <w:sz w:val="24"/>
          <w:szCs w:val="24"/>
        </w:rPr>
        <w:t>装运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基本概念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熟悉国际装运的基本概念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熟悉国际装运的条款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2.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类型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熟悉国际装运的基本类别和方式：</w:t>
      </w:r>
      <w:r>
        <w:rPr>
          <w:rFonts w:ascii="宋体" w:hAnsi="宋体"/>
          <w:sz w:val="24"/>
          <w:szCs w:val="24"/>
        </w:rPr>
        <w:t>FOB/CFR/CIF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掌握国际装运类别的常用表达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注意事项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掌握装运时效性的重要性</w:t>
      </w:r>
    </w:p>
    <w:p w:rsidR="00B83971" w:rsidRDefault="00B83971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U</w:t>
      </w:r>
      <w:r>
        <w:rPr>
          <w:rFonts w:ascii="宋体" w:hAnsi="宋体" w:hint="eastAsia"/>
          <w:b/>
          <w:sz w:val="24"/>
          <w:szCs w:val="24"/>
        </w:rPr>
        <w:t xml:space="preserve">nit 11 </w:t>
      </w:r>
      <w:r>
        <w:rPr>
          <w:rFonts w:ascii="宋体" w:hAnsi="宋体" w:hint="eastAsia"/>
          <w:b/>
          <w:sz w:val="24"/>
          <w:szCs w:val="24"/>
        </w:rPr>
        <w:t>海运保险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基本概念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了解</w:t>
      </w:r>
      <w:r>
        <w:rPr>
          <w:rFonts w:ascii="宋体" w:hAnsi="宋体" w:hint="eastAsia"/>
          <w:sz w:val="24"/>
          <w:szCs w:val="24"/>
        </w:rPr>
        <w:t>保险类别：</w:t>
      </w:r>
      <w:r>
        <w:rPr>
          <w:rFonts w:ascii="宋体" w:hAnsi="宋体"/>
          <w:sz w:val="24"/>
          <w:szCs w:val="24"/>
        </w:rPr>
        <w:t>I.C.C, C.I.C,F.P.A</w:t>
      </w:r>
      <w:r>
        <w:rPr>
          <w:rFonts w:ascii="宋体" w:hAnsi="宋体" w:hint="eastAsia"/>
          <w:sz w:val="24"/>
          <w:szCs w:val="24"/>
        </w:rPr>
        <w:t>等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熟悉海运保险的基本概念：保险、承保人、保额等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保险类别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掌握海运保险的基本类别和内涵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掌握海运保险常用表达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</w:t>
      </w:r>
      <w:r>
        <w:rPr>
          <w:rFonts w:ascii="宋体" w:hAnsi="宋体"/>
          <w:sz w:val="24"/>
          <w:szCs w:val="24"/>
        </w:rPr>
        <w:t>PICC</w:t>
      </w:r>
      <w:r>
        <w:rPr>
          <w:rFonts w:ascii="宋体" w:hAnsi="宋体" w:hint="eastAsia"/>
          <w:sz w:val="24"/>
          <w:szCs w:val="24"/>
        </w:rPr>
        <w:t>承保的基本保险</w:t>
      </w:r>
    </w:p>
    <w:p w:rsidR="00B83971" w:rsidRDefault="00B83971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U</w:t>
      </w:r>
      <w:r>
        <w:rPr>
          <w:rFonts w:ascii="宋体" w:hAnsi="宋体" w:hint="eastAsia"/>
          <w:b/>
          <w:sz w:val="24"/>
          <w:szCs w:val="24"/>
        </w:rPr>
        <w:t xml:space="preserve">nit 12 </w:t>
      </w:r>
      <w:r>
        <w:rPr>
          <w:rFonts w:ascii="宋体" w:hAnsi="宋体" w:hint="eastAsia"/>
          <w:b/>
          <w:sz w:val="24"/>
          <w:szCs w:val="24"/>
        </w:rPr>
        <w:t>索赔与理赔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索赔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熟悉直接索赔和申诉的方法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熟悉索赔和申诉的基本结构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熟悉申诉的基本类型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掌握索赔新建的常用表达和写作技巧</w:t>
      </w:r>
    </w:p>
    <w:p w:rsidR="00B83971" w:rsidRDefault="00CC1AFD">
      <w:pPr>
        <w:pStyle w:val="1"/>
        <w:autoSpaceDN w:val="0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 </w:t>
      </w:r>
      <w:r>
        <w:rPr>
          <w:rFonts w:ascii="宋体" w:hAnsi="宋体" w:hint="eastAsia"/>
          <w:sz w:val="24"/>
          <w:szCs w:val="24"/>
        </w:rPr>
        <w:t>理赔</w:t>
      </w:r>
    </w:p>
    <w:p w:rsidR="00B83971" w:rsidRDefault="00CC1AFD">
      <w:pPr>
        <w:autoSpaceDN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熟悉理赔信件写作的基本原则：谦虚礼貌</w:t>
      </w:r>
    </w:p>
    <w:p w:rsidR="00B83971" w:rsidRDefault="00CC1AFD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掌握理赔的基本技巧</w:t>
      </w:r>
    </w:p>
    <w:p w:rsidR="00B83971" w:rsidRDefault="00B83971">
      <w:pPr>
        <w:autoSpaceDN w:val="0"/>
        <w:spacing w:line="360" w:lineRule="auto"/>
        <w:rPr>
          <w:rFonts w:ascii="宋体" w:hAnsi="宋体"/>
          <w:b/>
          <w:sz w:val="24"/>
          <w:szCs w:val="24"/>
        </w:rPr>
      </w:pPr>
    </w:p>
    <w:p w:rsidR="00B83971" w:rsidRDefault="00CC1AFD">
      <w:pPr>
        <w:autoSpaceDN w:val="0"/>
        <w:spacing w:line="360" w:lineRule="auto"/>
        <w:jc w:val="righ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制定人：王芳</w:t>
      </w:r>
    </w:p>
    <w:p w:rsidR="00B83971" w:rsidRDefault="00CC1AFD">
      <w:pPr>
        <w:autoSpaceDN w:val="0"/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                                              </w:t>
      </w:r>
      <w:r>
        <w:rPr>
          <w:rFonts w:ascii="宋体" w:hAnsi="宋体" w:hint="eastAsia"/>
          <w:b/>
          <w:sz w:val="24"/>
          <w:szCs w:val="24"/>
        </w:rPr>
        <w:t>审定人：</w:t>
      </w:r>
      <w:r>
        <w:rPr>
          <w:rFonts w:ascii="宋体" w:hAnsi="宋体" w:hint="eastAsia"/>
          <w:b/>
          <w:sz w:val="24"/>
          <w:szCs w:val="24"/>
        </w:rPr>
        <w:t>刘彪</w:t>
      </w:r>
    </w:p>
    <w:sectPr w:rsidR="00B8397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971"/>
    <w:rsid w:val="00B83971"/>
    <w:rsid w:val="00CC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2C7244C-AA16-4A84-9D14-02232A03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link w:val="a6"/>
    <w:qFormat/>
    <w:locked/>
    <w:rPr>
      <w:kern w:val="2"/>
      <w:sz w:val="18"/>
    </w:rPr>
  </w:style>
  <w:style w:type="paragraph" w:customStyle="1" w:styleId="1">
    <w:name w:val="列表段落1"/>
    <w:basedOn w:val="a"/>
    <w:uiPriority w:val="72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湖南XX大学2012年“专升本”选拔考试</dc:title>
  <dc:creator>Administrator</dc:creator>
  <cp:lastModifiedBy>user</cp:lastModifiedBy>
  <cp:revision>11</cp:revision>
  <dcterms:created xsi:type="dcterms:W3CDTF">2019-11-26T13:31:00Z</dcterms:created>
  <dcterms:modified xsi:type="dcterms:W3CDTF">2020-03-18T02:30:00Z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2052-10.7.1</vt:lpwstr>
  </property>
</Properties>
</file>