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黑体" w:eastAsia="黑体" w:cs="Arial"/>
          <w:b/>
          <w:bCs/>
          <w:sz w:val="36"/>
          <w:szCs w:val="36"/>
        </w:rPr>
      </w:pPr>
      <w:bookmarkStart w:id="0" w:name="_Toc306786331"/>
      <w:bookmarkStart w:id="1" w:name="_Toc306784031"/>
      <w:bookmarkStart w:id="2" w:name="_Toc306267943"/>
      <w:bookmarkStart w:id="3" w:name="_Toc306785499"/>
      <w:bookmarkStart w:id="4" w:name="_Toc306785925"/>
      <w:bookmarkStart w:id="5" w:name="_Toc307301120"/>
      <w:bookmarkStart w:id="6" w:name="_Toc306786467"/>
      <w:r>
        <w:rPr>
          <w:rFonts w:hint="eastAsia" w:ascii="黑体" w:eastAsia="黑体" w:cs="Arial"/>
          <w:b/>
          <w:bCs/>
          <w:sz w:val="36"/>
          <w:szCs w:val="36"/>
        </w:rPr>
        <w:t>《机械工程材料及热处理》(专升本)考试大纲</w:t>
      </w:r>
    </w:p>
    <w:bookmarkEnd w:id="0"/>
    <w:bookmarkEnd w:id="1"/>
    <w:bookmarkEnd w:id="2"/>
    <w:bookmarkEnd w:id="3"/>
    <w:bookmarkEnd w:id="4"/>
    <w:bookmarkEnd w:id="5"/>
    <w:bookmarkEnd w:id="6"/>
    <w:p>
      <w:pPr>
        <w:adjustRightInd w:val="0"/>
        <w:snapToGrid w:val="0"/>
        <w:spacing w:line="360" w:lineRule="auto"/>
      </w:pPr>
      <w:r>
        <w:rPr>
          <w:rFonts w:hint="eastAsia"/>
        </w:rPr>
        <w:t xml:space="preserve">课程编码：073108B                             </w:t>
      </w:r>
      <w:r>
        <w:rPr>
          <w:rFonts w:hint="eastAsia"/>
        </w:rPr>
        <w:tab/>
      </w:r>
      <w:r>
        <w:rPr>
          <w:rFonts w:hint="eastAsia"/>
        </w:rPr>
        <w:t>学 分：2</w:t>
      </w:r>
    </w:p>
    <w:p>
      <w:pPr>
        <w:adjustRightInd w:val="0"/>
        <w:snapToGrid w:val="0"/>
        <w:spacing w:line="360" w:lineRule="auto"/>
      </w:pPr>
      <w:r>
        <w:rPr>
          <w:rFonts w:hint="eastAsia"/>
        </w:rPr>
        <w:t xml:space="preserve">课程名称：机械工程材料及热处理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  学 时：32</w:t>
      </w:r>
    </w:p>
    <w:p>
      <w:p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/>
          <w:color w:val="000000"/>
        </w:rPr>
        <w:t>适用专业：</w:t>
      </w:r>
      <w:r>
        <w:rPr>
          <w:rFonts w:hint="eastAsia"/>
        </w:rPr>
        <w:t>能源与动力工程</w:t>
      </w:r>
    </w:p>
    <w:p>
      <w:pPr>
        <w:adjustRightInd w:val="0"/>
        <w:snapToGrid w:val="0"/>
        <w:spacing w:line="360" w:lineRule="auto"/>
        <w:rPr>
          <w:color w:val="000000"/>
        </w:rPr>
      </w:pPr>
      <w:r>
        <w:rPr>
          <w:rFonts w:hint="eastAsia"/>
          <w:color w:val="000000"/>
        </w:rPr>
        <w:t>采用教材：《机械工程材料及热处理》，张文灼主编，机械工业出版社</w:t>
      </w:r>
    </w:p>
    <w:p>
      <w:pPr>
        <w:adjustRightInd w:val="0"/>
        <w:snapToGrid w:val="0"/>
        <w:spacing w:line="360" w:lineRule="auto"/>
        <w:rPr>
          <w:rFonts w:hint="eastAsia" w:eastAsia="宋体"/>
          <w:color w:val="000000"/>
          <w:lang w:eastAsia="zh-CN"/>
        </w:rPr>
      </w:pPr>
      <w:r>
        <w:rPr>
          <w:rFonts w:hint="eastAsia"/>
          <w:color w:val="000000"/>
        </w:rPr>
        <w:t>其他参考书目：《机械工程材料及热处理》，张秀芳主编，电子工业出版社；《机械工程材料及热加工工艺》，梁戈主编，机械工业出版社</w:t>
      </w:r>
      <w:r>
        <w:rPr>
          <w:rFonts w:hint="eastAsia"/>
          <w:color w:val="000000"/>
          <w:lang w:eastAsia="zh-CN"/>
        </w:rPr>
        <w:t>。</w:t>
      </w:r>
      <w:bookmarkStart w:id="7" w:name="_GoBack"/>
      <w:bookmarkEnd w:id="7"/>
    </w:p>
    <w:p>
      <w:pPr>
        <w:spacing w:line="38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一、考试的基本要求</w:t>
      </w:r>
    </w:p>
    <w:p>
      <w:pPr>
        <w:spacing w:line="360" w:lineRule="auto"/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要求学生掌握工程</w:t>
      </w:r>
      <w:r>
        <w:rPr>
          <w:rFonts w:hint="eastAsia" w:cs="宋体" w:asciiTheme="majorEastAsia" w:hAnsiTheme="majorEastAsia" w:eastAsiaTheme="majorEastAsia"/>
          <w:kern w:val="0"/>
          <w:szCs w:val="21"/>
        </w:rPr>
        <w:t>材料基本理论知识，能正确合理应用材料</w:t>
      </w:r>
      <w:r>
        <w:rPr>
          <w:rFonts w:hint="eastAsia" w:asciiTheme="majorEastAsia" w:hAnsiTheme="majorEastAsia" w:eastAsiaTheme="majorEastAsia"/>
          <w:szCs w:val="21"/>
        </w:rPr>
        <w:t>，</w:t>
      </w:r>
      <w:r>
        <w:rPr>
          <w:rFonts w:hint="eastAsia" w:cs="宋体" w:asciiTheme="majorEastAsia" w:hAnsiTheme="majorEastAsia" w:eastAsiaTheme="majorEastAsia"/>
          <w:color w:val="000000"/>
          <w:kern w:val="0"/>
          <w:szCs w:val="21"/>
        </w:rPr>
        <w:t>制订材料加工工艺，</w:t>
      </w:r>
      <w:r>
        <w:rPr>
          <w:rFonts w:hint="eastAsia" w:asciiTheme="majorEastAsia" w:hAnsiTheme="majorEastAsia" w:eastAsiaTheme="majorEastAsia"/>
          <w:szCs w:val="21"/>
        </w:rPr>
        <w:t>并进行失效分析；同时具备较强的材料热处理、力学性能测试与金相组织检验等实验操作技能。</w:t>
      </w:r>
    </w:p>
    <w:p>
      <w:pPr>
        <w:spacing w:beforeLines="50" w:line="38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二、考试方法、时间、题型大致比例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1、考核方式：闭卷考试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2、考试时间：120分钟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3、题型大致比例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选择题:30%；填空题：20%； 判断题：15%；填图题：15%；简答题：20%</w:t>
      </w:r>
    </w:p>
    <w:p>
      <w:pPr>
        <w:spacing w:beforeLines="50" w:line="38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 三、考试内容及考试要求</w:t>
      </w:r>
    </w:p>
    <w:p>
      <w:pPr>
        <w:spacing w:line="360" w:lineRule="auto"/>
        <w:ind w:firstLine="420" w:firstLineChars="200"/>
        <w:jc w:val="center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第一章 材料的结构与凝固</w:t>
      </w:r>
    </w:p>
    <w:p>
      <w:pPr>
        <w:spacing w:line="360" w:lineRule="auto"/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1、考试内容：晶体结构的基本概念、金属的晶态结构。</w:t>
      </w:r>
    </w:p>
    <w:p>
      <w:pPr>
        <w:tabs>
          <w:tab w:val="left" w:pos="8280"/>
        </w:tabs>
        <w:spacing w:line="360" w:lineRule="auto"/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2、考试要求：了解晶体与非晶体、晶格、晶胞等概念；熟悉在纯金属中，最常见最典型的晶体结构有三种；理解实际金属的晶体结构中存在有晶体缺陷；合金的晶体结构，根据结构特点不同，有固溶体和金属化合物，其性能不同。</w:t>
      </w:r>
    </w:p>
    <w:p>
      <w:pPr>
        <w:spacing w:line="360" w:lineRule="auto"/>
        <w:ind w:firstLine="420" w:firstLineChars="200"/>
        <w:jc w:val="center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第二章 材料的性能与力学行为</w:t>
      </w:r>
    </w:p>
    <w:p>
      <w:pPr>
        <w:spacing w:line="360" w:lineRule="auto"/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1、考试内容：材料的力学性能和变形</w:t>
      </w:r>
    </w:p>
    <w:p>
      <w:pPr>
        <w:spacing w:line="360" w:lineRule="auto"/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2、考试要求：熟练掌握材料的主要力学性能指标：①弹性与刚度；②强度与塑性；③硬度；④冲击韧性和疲劳；⑤再结晶与冷热加工的区别</w:t>
      </w:r>
    </w:p>
    <w:p>
      <w:pPr>
        <w:spacing w:line="360" w:lineRule="auto"/>
        <w:ind w:firstLine="420" w:firstLineChars="200"/>
        <w:jc w:val="center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第三章 铁碳合金</w:t>
      </w:r>
    </w:p>
    <w:p>
      <w:pPr>
        <w:spacing w:line="360" w:lineRule="auto"/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1、考试内容：①二元合金相图；②相图的种类；③铁碳合金相图；④铁碳合金。</w:t>
      </w:r>
    </w:p>
    <w:p>
      <w:pPr>
        <w:spacing w:line="360" w:lineRule="auto"/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2、考试要求：理解纯金属的结晶，合金的结晶过程；了解铁碳合金相图的基本知识，能默画出相图，熟悉相图上特性点、线、面的含义，典型铁碳合金的平衡结晶过程；熟练掌握过冷现象、同素异构转变和杠杆定律，铁碳合金的组织和性能。</w:t>
      </w:r>
    </w:p>
    <w:p>
      <w:pPr>
        <w:spacing w:line="360" w:lineRule="auto"/>
        <w:ind w:firstLine="420" w:firstLineChars="200"/>
        <w:jc w:val="center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第四章 钢的热处理</w:t>
      </w:r>
    </w:p>
    <w:p>
      <w:pPr>
        <w:spacing w:line="360" w:lineRule="auto"/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1、考试内容：①热处理的定义及分类方法；②钢在加热时的转变；③钢在冷却时的转变；④热处理的“四把火”--- 退火、正火、淬火、回火；⑤钢的表面热处理。</w:t>
      </w:r>
    </w:p>
    <w:p>
      <w:pPr>
        <w:spacing w:line="360" w:lineRule="auto"/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2、考试要求：了解钢在加热和冷却时的转变规律，热处理原理；熟悉常用热处理工艺；熟练掌握奥氏体的形成过程，过冷奥氏体的转变产物及转变过程，淬透性和淬硬性的区别。</w:t>
      </w:r>
    </w:p>
    <w:p>
      <w:pPr>
        <w:spacing w:line="360" w:lineRule="auto"/>
        <w:ind w:firstLine="420" w:firstLineChars="200"/>
        <w:jc w:val="center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第五章 合金钢与铸铁</w:t>
      </w:r>
    </w:p>
    <w:p>
      <w:pPr>
        <w:spacing w:line="360" w:lineRule="auto"/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1、考试内容：①钢的分类与编号；②钢中杂质与合金元素；③结构钢；④工具钢；⑤特殊性能钢。铸铁的特点及分类，常用铸铁。</w:t>
      </w:r>
    </w:p>
    <w:p>
      <w:pPr>
        <w:spacing w:line="360" w:lineRule="auto"/>
        <w:ind w:left="2" w:firstLine="367" w:firstLineChars="175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2、考试要求：了解钢的分类与编号，能正确识别钢材牌号；理解合金元素在钢中的主要作用；熟悉结构钢、工具钢和特殊性能钢的性能特点、热处理方法并了解其应用范围。了解灰铸铁，可锻铸铁，球墨铸铁，蠕墨铸铁的牌号、组织特点、性能特点及应用范围。</w:t>
      </w:r>
    </w:p>
    <w:p>
      <w:pPr>
        <w:spacing w:line="360" w:lineRule="auto"/>
        <w:ind w:firstLine="420" w:firstLineChars="200"/>
        <w:jc w:val="center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第六章   非金属材料</w:t>
      </w:r>
    </w:p>
    <w:p>
      <w:pPr>
        <w:spacing w:line="360" w:lineRule="auto"/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1、考试内容：①各类非金属材料的成分、组织、性能、牌号及其应用；②材料的牌号及其应用。</w:t>
      </w:r>
    </w:p>
    <w:p>
      <w:pPr>
        <w:spacing w:line="360" w:lineRule="auto"/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2、考试要求：掌握正确选用非金属材料的能力。</w:t>
      </w:r>
    </w:p>
    <w:p>
      <w:pPr>
        <w:spacing w:line="360" w:lineRule="auto"/>
        <w:ind w:firstLine="420" w:firstLineChars="200"/>
        <w:jc w:val="center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第七章  失效分析、材料选择与热处理工艺</w:t>
      </w:r>
    </w:p>
    <w:p>
      <w:pPr>
        <w:spacing w:line="360" w:lineRule="auto"/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1、考试内容：①零部件的失效；②零部件的选材。</w:t>
      </w:r>
    </w:p>
    <w:p>
      <w:pPr>
        <w:spacing w:line="360" w:lineRule="auto"/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2、考试要求：掌握失效分析方法，选材的基本原则，典型零部件的选材及工艺分析；了解机械产品主要零件的材料选用方法及失效形式。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spacing w:line="380" w:lineRule="exact"/>
        <w:rPr>
          <w:rStyle w:val="7"/>
          <w:rFonts w:ascii="宋体"/>
          <w:b w:val="0"/>
          <w:color w:val="333333"/>
          <w:szCs w:val="21"/>
        </w:rPr>
      </w:pPr>
    </w:p>
    <w:p>
      <w:pPr>
        <w:spacing w:line="380" w:lineRule="exact"/>
        <w:rPr>
          <w:rStyle w:val="7"/>
          <w:rFonts w:ascii="宋体"/>
          <w:b w:val="0"/>
          <w:color w:val="333333"/>
          <w:szCs w:val="21"/>
        </w:rPr>
      </w:pPr>
    </w:p>
    <w:p>
      <w:pPr>
        <w:spacing w:line="380" w:lineRule="exact"/>
        <w:jc w:val="right"/>
        <w:rPr>
          <w:rStyle w:val="7"/>
          <w:rFonts w:ascii="宋体"/>
          <w:b w:val="0"/>
          <w:color w:val="333333"/>
          <w:szCs w:val="21"/>
        </w:rPr>
      </w:pPr>
      <w:r>
        <w:rPr>
          <w:rStyle w:val="7"/>
          <w:rFonts w:hint="eastAsia" w:ascii="宋体"/>
          <w:color w:val="333333"/>
          <w:szCs w:val="21"/>
        </w:rPr>
        <w:t>制订人：胡文安</w:t>
      </w:r>
    </w:p>
    <w:p>
      <w:pPr>
        <w:spacing w:line="380" w:lineRule="exact"/>
        <w:jc w:val="right"/>
        <w:rPr>
          <w:rStyle w:val="7"/>
          <w:rFonts w:ascii="宋体"/>
          <w:b w:val="0"/>
          <w:color w:val="333333"/>
          <w:szCs w:val="21"/>
        </w:rPr>
      </w:pPr>
      <w:r>
        <w:rPr>
          <w:rStyle w:val="7"/>
          <w:rFonts w:hint="eastAsia" w:ascii="宋体"/>
          <w:color w:val="333333"/>
          <w:szCs w:val="21"/>
        </w:rPr>
        <w:t>审定人：贺沅玮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</w:p>
    <w:p>
      <w:pPr>
        <w:spacing w:line="360" w:lineRule="auto"/>
        <w:ind w:right="480"/>
        <w:rPr>
          <w:rFonts w:asciiTheme="majorEastAsia" w:hAnsiTheme="majorEastAsia" w:eastAsiaTheme="majorEastAsia"/>
          <w:szCs w:val="21"/>
        </w:rPr>
      </w:pPr>
    </w:p>
    <w:p>
      <w:pPr>
        <w:spacing w:line="360" w:lineRule="auto"/>
        <w:ind w:firstLine="1050" w:firstLineChars="500"/>
        <w:jc w:val="right"/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2FC9"/>
    <w:rsid w:val="00015081"/>
    <w:rsid w:val="00162FC9"/>
    <w:rsid w:val="002B5567"/>
    <w:rsid w:val="003B69C7"/>
    <w:rsid w:val="00426051"/>
    <w:rsid w:val="00791783"/>
    <w:rsid w:val="007C3087"/>
    <w:rsid w:val="008139D2"/>
    <w:rsid w:val="008E3272"/>
    <w:rsid w:val="009C511D"/>
    <w:rsid w:val="00E2123F"/>
    <w:rsid w:val="00E36841"/>
    <w:rsid w:val="00EF6DC3"/>
    <w:rsid w:val="6FA3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99"/>
    <w:rPr>
      <w:rFonts w:cs="Times New Roman"/>
      <w:b/>
      <w:bCs/>
    </w:rPr>
  </w:style>
  <w:style w:type="character" w:customStyle="1" w:styleId="8">
    <w:name w:val="标题 1 Char"/>
    <w:basedOn w:val="6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9">
    <w:name w:val="页眉 Char"/>
    <w:basedOn w:val="6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1"/>
    <w:basedOn w:val="6"/>
    <w:link w:val="4"/>
    <w:qFormat/>
    <w:locked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202</Words>
  <Characters>1157</Characters>
  <Lines>9</Lines>
  <Paragraphs>2</Paragraphs>
  <TotalTime>20</TotalTime>
  <ScaleCrop>false</ScaleCrop>
  <LinksUpToDate>false</LinksUpToDate>
  <CharactersWithSpaces>1357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2019-01-02T02:29:00Z</dcterms:created>
  <dc:creator>user</dc:creator>
  <cp:lastModifiedBy>杨子</cp:lastModifiedBy>
  <dcterms:modified xsi:type="dcterms:W3CDTF">2021-01-25T08:07:07Z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